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C3A9F" w14:paraId="46283EA6" w14:textId="77777777" w:rsidTr="00F4502B">
        <w:trPr>
          <w:trHeight w:val="981"/>
        </w:trPr>
        <w:tc>
          <w:tcPr>
            <w:tcW w:w="5326" w:type="dxa"/>
          </w:tcPr>
          <w:p w14:paraId="46283EA5" w14:textId="77777777" w:rsidR="0040223A" w:rsidRPr="00F4502B" w:rsidRDefault="0040223A" w:rsidP="00F4502B">
            <w:pPr>
              <w:rPr>
                <w:rFonts w:ascii="Arial" w:hAnsi="Arial" w:cs="Arial"/>
                <w:b/>
                <w:sz w:val="22"/>
                <w:szCs w:val="22"/>
                <w:lang w:val="es-ES"/>
              </w:rPr>
            </w:pPr>
          </w:p>
        </w:tc>
      </w:tr>
    </w:tbl>
    <w:p w14:paraId="46283EA7" w14:textId="77777777" w:rsidR="00F74243" w:rsidRDefault="00F74243" w:rsidP="0040223A">
      <w:pPr>
        <w:jc w:val="right"/>
        <w:rPr>
          <w:rFonts w:ascii="Arial" w:hAnsi="Arial" w:cs="Arial"/>
          <w:b/>
          <w:sz w:val="22"/>
          <w:szCs w:val="22"/>
          <w:lang w:val="es-ES"/>
        </w:rPr>
      </w:pPr>
    </w:p>
    <w:p w14:paraId="46283EA8" w14:textId="77777777" w:rsidR="00045861" w:rsidRDefault="00045861">
      <w:pPr>
        <w:rPr>
          <w:rFonts w:ascii="Arial" w:hAnsi="Arial" w:cs="Arial"/>
          <w:b/>
          <w:sz w:val="22"/>
          <w:szCs w:val="22"/>
          <w:lang w:val="es-ES"/>
        </w:rPr>
      </w:pPr>
    </w:p>
    <w:p w14:paraId="46283EA9" w14:textId="77777777" w:rsidR="00AC53CB" w:rsidRDefault="00AC53CB">
      <w:pPr>
        <w:rPr>
          <w:rFonts w:ascii="Arial" w:hAnsi="Arial" w:cs="Arial"/>
          <w:b/>
          <w:sz w:val="22"/>
          <w:szCs w:val="22"/>
          <w:lang w:val="es-ES"/>
        </w:rPr>
      </w:pPr>
    </w:p>
    <w:p w14:paraId="46283EAA" w14:textId="77777777" w:rsidR="00E5542B" w:rsidRDefault="00E5542B">
      <w:pPr>
        <w:rPr>
          <w:rFonts w:ascii="Arial" w:hAnsi="Arial" w:cs="Arial"/>
          <w:b/>
          <w:sz w:val="22"/>
          <w:szCs w:val="22"/>
          <w:lang w:val="es-ES"/>
        </w:rPr>
      </w:pPr>
    </w:p>
    <w:p w14:paraId="46283EAB" w14:textId="77777777" w:rsidR="00E5542B" w:rsidRPr="009C066B" w:rsidRDefault="00E5542B">
      <w:pPr>
        <w:rPr>
          <w:rFonts w:ascii="Arial" w:hAnsi="Arial" w:cs="Arial"/>
          <w:b/>
          <w:sz w:val="22"/>
          <w:szCs w:val="22"/>
          <w:lang w:val="es-ES"/>
        </w:rPr>
      </w:pPr>
    </w:p>
    <w:p w14:paraId="46283EAC" w14:textId="77777777" w:rsidR="00AC53CB" w:rsidRDefault="00AC53CB">
      <w:pPr>
        <w:rPr>
          <w:rFonts w:ascii="Arial" w:hAnsi="Arial" w:cs="Arial"/>
          <w:color w:val="808080"/>
          <w:sz w:val="22"/>
          <w:szCs w:val="22"/>
          <w:lang w:val="es-ES"/>
        </w:rPr>
      </w:pPr>
    </w:p>
    <w:p w14:paraId="46283EAD" w14:textId="77777777" w:rsidR="0040223A" w:rsidRDefault="0040223A">
      <w:pPr>
        <w:rPr>
          <w:rFonts w:ascii="Arial" w:hAnsi="Arial" w:cs="Arial"/>
          <w:color w:val="808080"/>
          <w:sz w:val="22"/>
          <w:szCs w:val="22"/>
          <w:lang w:val="es-ES"/>
        </w:rPr>
        <w:sectPr w:rsidR="0040223A"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46283EAE" w14:textId="77777777" w:rsidR="00D46184" w:rsidRPr="00B20D9E" w:rsidRDefault="00BF24C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46283EAF" w14:textId="77777777" w:rsidR="00D46184" w:rsidRDefault="00BF24C8" w:rsidP="00D46184">
      <w:pPr>
        <w:tabs>
          <w:tab w:val="left" w:pos="567"/>
        </w:tabs>
        <w:jc w:val="center"/>
        <w:rPr>
          <w:rFonts w:ascii="Arial" w:hAnsi="Arial" w:cs="Arial"/>
          <w:b/>
        </w:rPr>
      </w:pPr>
      <w:r>
        <w:rPr>
          <w:rFonts w:ascii="Arial" w:hAnsi="Arial" w:cs="Arial"/>
          <w:b/>
        </w:rPr>
        <w:t>DIRECCIÓN DE CONTROL AMBIENTAL</w:t>
      </w:r>
    </w:p>
    <w:p w14:paraId="46283EB0" w14:textId="77777777" w:rsidR="00D46184" w:rsidRDefault="00D46184" w:rsidP="00D46184">
      <w:pPr>
        <w:tabs>
          <w:tab w:val="left" w:pos="567"/>
        </w:tabs>
        <w:jc w:val="center"/>
        <w:rPr>
          <w:rFonts w:ascii="Arial" w:hAnsi="Arial" w:cs="Arial"/>
          <w:b/>
          <w:sz w:val="23"/>
          <w:szCs w:val="23"/>
        </w:rPr>
      </w:pPr>
    </w:p>
    <w:p w14:paraId="46283EB1" w14:textId="77777777" w:rsidR="00325A67" w:rsidRPr="00325A67" w:rsidRDefault="00BF24C8"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46283EB2" w14:textId="77777777" w:rsidR="00325A67" w:rsidRDefault="00325A67" w:rsidP="00AC53CB">
      <w:pPr>
        <w:tabs>
          <w:tab w:val="left" w:pos="567"/>
        </w:tabs>
        <w:rPr>
          <w:rFonts w:ascii="Arial" w:hAnsi="Arial" w:cs="Arial"/>
          <w:sz w:val="23"/>
          <w:szCs w:val="23"/>
        </w:rPr>
      </w:pPr>
    </w:p>
    <w:p w14:paraId="46283EB3" w14:textId="77777777" w:rsidR="00325A67" w:rsidRDefault="00325A67" w:rsidP="00AC53CB">
      <w:pPr>
        <w:tabs>
          <w:tab w:val="left" w:pos="567"/>
        </w:tabs>
        <w:rPr>
          <w:rFonts w:ascii="Arial" w:hAnsi="Arial" w:cs="Arial"/>
          <w:sz w:val="23"/>
          <w:szCs w:val="23"/>
        </w:rPr>
        <w:sectPr w:rsidR="00325A67" w:rsidSect="009A0F0C">
          <w:type w:val="continuous"/>
          <w:pgSz w:w="12240" w:h="15840" w:code="1"/>
          <w:pgMar w:top="2268" w:right="1418" w:bottom="2268" w:left="1418" w:header="0" w:footer="0" w:gutter="0"/>
          <w:cols w:space="708"/>
          <w:docGrid w:linePitch="360"/>
        </w:sect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0D121B" w:rsidRPr="000D121B" w14:paraId="5CBC264E" w14:textId="77777777" w:rsidTr="006E16A6">
        <w:trPr>
          <w:tblCellSpacing w:w="20" w:type="dxa"/>
        </w:trPr>
        <w:tc>
          <w:tcPr>
            <w:tcW w:w="2479" w:type="dxa"/>
            <w:vAlign w:val="center"/>
          </w:tcPr>
          <w:p w14:paraId="34DD2945" w14:textId="77777777" w:rsidR="00957C0E" w:rsidRPr="000D121B" w:rsidRDefault="00957C0E" w:rsidP="006E16A6">
            <w:pPr>
              <w:jc w:val="both"/>
              <w:rPr>
                <w:rFonts w:ascii="Arial" w:eastAsia="Calibri" w:hAnsi="Arial" w:cs="Arial"/>
                <w:b/>
                <w:sz w:val="22"/>
                <w:szCs w:val="22"/>
                <w:lang w:val="es-ES" w:eastAsia="en-US"/>
              </w:rPr>
            </w:pPr>
            <w:r w:rsidRPr="000D121B">
              <w:rPr>
                <w:rFonts w:ascii="Arial" w:eastAsia="Calibri" w:hAnsi="Arial" w:cs="Arial"/>
                <w:b/>
                <w:sz w:val="22"/>
                <w:szCs w:val="22"/>
                <w:lang w:val="es-ES" w:eastAsia="en-US"/>
              </w:rPr>
              <w:t>ASUNTO</w:t>
            </w:r>
          </w:p>
        </w:tc>
        <w:tc>
          <w:tcPr>
            <w:tcW w:w="2520" w:type="dxa"/>
            <w:vAlign w:val="center"/>
          </w:tcPr>
          <w:p w14:paraId="23850EDD" w14:textId="77777777" w:rsidR="00957C0E" w:rsidRPr="000D121B" w:rsidRDefault="00957C0E" w:rsidP="006E16A6">
            <w:pPr>
              <w:jc w:val="center"/>
              <w:rPr>
                <w:rFonts w:ascii="Arial" w:eastAsia="Calibri" w:hAnsi="Arial" w:cs="Arial"/>
                <w:sz w:val="22"/>
                <w:szCs w:val="22"/>
                <w:lang w:val="es-ES" w:eastAsia="en-US"/>
              </w:rPr>
            </w:pPr>
            <w:r w:rsidRPr="000D121B">
              <w:rPr>
                <w:rFonts w:ascii="Arial" w:eastAsia="Calibri" w:hAnsi="Arial" w:cs="Arial"/>
                <w:noProof/>
                <w:sz w:val="22"/>
                <w:szCs w:val="22"/>
                <w:lang w:val="es-ES" w:eastAsia="en-US"/>
              </w:rPr>
              <w:t>PROCESO SANCIONATORIO</w:t>
            </w:r>
          </w:p>
        </w:tc>
        <w:tc>
          <w:tcPr>
            <w:tcW w:w="4047" w:type="dxa"/>
            <w:gridSpan w:val="2"/>
            <w:vAlign w:val="center"/>
          </w:tcPr>
          <w:p w14:paraId="4298031C" w14:textId="77777777" w:rsidR="00957C0E" w:rsidRPr="000D121B" w:rsidRDefault="00957C0E" w:rsidP="006E16A6">
            <w:pPr>
              <w:jc w:val="center"/>
              <w:rPr>
                <w:rFonts w:ascii="Arial" w:eastAsia="Calibri" w:hAnsi="Arial" w:cs="Arial"/>
                <w:sz w:val="22"/>
                <w:szCs w:val="22"/>
                <w:lang w:val="es-ES" w:eastAsia="en-US"/>
              </w:rPr>
            </w:pPr>
            <w:r w:rsidRPr="000D121B">
              <w:rPr>
                <w:rFonts w:ascii="Arial" w:hAnsi="Arial" w:cs="Arial"/>
                <w:sz w:val="22"/>
                <w:szCs w:val="22"/>
              </w:rPr>
              <w:t>INFORME DE CRITERIOS PARA IMPOSICIÓN DE SANCIÓN</w:t>
            </w:r>
          </w:p>
        </w:tc>
      </w:tr>
      <w:tr w:rsidR="000D121B" w:rsidRPr="000D121B" w14:paraId="31CB0B95" w14:textId="77777777" w:rsidTr="006E16A6">
        <w:trPr>
          <w:tblCellSpacing w:w="20" w:type="dxa"/>
        </w:trPr>
        <w:tc>
          <w:tcPr>
            <w:tcW w:w="2479" w:type="dxa"/>
            <w:vAlign w:val="center"/>
          </w:tcPr>
          <w:p w14:paraId="39167612" w14:textId="77777777" w:rsidR="00957C0E" w:rsidRPr="000D121B" w:rsidRDefault="00957C0E" w:rsidP="006E16A6">
            <w:pPr>
              <w:jc w:val="both"/>
              <w:rPr>
                <w:rFonts w:ascii="Arial" w:eastAsia="Calibri" w:hAnsi="Arial" w:cs="Arial"/>
                <w:sz w:val="22"/>
                <w:szCs w:val="22"/>
                <w:lang w:val="es-ES" w:eastAsia="en-US"/>
              </w:rPr>
            </w:pPr>
            <w:r w:rsidRPr="000D121B">
              <w:rPr>
                <w:rFonts w:ascii="Arial" w:eastAsia="Calibri" w:hAnsi="Arial" w:cs="Arial"/>
                <w:b/>
                <w:sz w:val="22"/>
                <w:szCs w:val="22"/>
                <w:lang w:val="es-ES" w:eastAsia="en-US"/>
              </w:rPr>
              <w:t>PRESUNTO INFRACTOR:</w:t>
            </w:r>
          </w:p>
        </w:tc>
        <w:tc>
          <w:tcPr>
            <w:tcW w:w="6607" w:type="dxa"/>
            <w:gridSpan w:val="3"/>
            <w:vAlign w:val="center"/>
          </w:tcPr>
          <w:p w14:paraId="2DBC746B" w14:textId="77777777" w:rsidR="00957C0E" w:rsidRPr="000D121B" w:rsidRDefault="00957C0E" w:rsidP="006E16A6">
            <w:pPr>
              <w:rPr>
                <w:rFonts w:ascii="Arial" w:eastAsia="Calibri" w:hAnsi="Arial" w:cs="Arial"/>
                <w:sz w:val="22"/>
                <w:szCs w:val="22"/>
                <w:lang w:val="es-ES" w:eastAsia="en-US"/>
              </w:rPr>
            </w:pPr>
            <w:r w:rsidRPr="000D121B">
              <w:rPr>
                <w:rFonts w:ascii="Arial" w:eastAsia="Calibri" w:hAnsi="Arial" w:cs="Arial"/>
                <w:sz w:val="22"/>
                <w:szCs w:val="22"/>
                <w:lang w:val="es-ES" w:eastAsia="en-US"/>
              </w:rPr>
              <w:t>JORGE RIVEROS TÉLLEZ</w:t>
            </w:r>
          </w:p>
        </w:tc>
      </w:tr>
      <w:tr w:rsidR="000D121B" w:rsidRPr="000D121B" w14:paraId="52C4EA55" w14:textId="77777777" w:rsidTr="006E16A6">
        <w:trPr>
          <w:tblCellSpacing w:w="20" w:type="dxa"/>
        </w:trPr>
        <w:tc>
          <w:tcPr>
            <w:tcW w:w="2479" w:type="dxa"/>
            <w:vAlign w:val="center"/>
          </w:tcPr>
          <w:p w14:paraId="55881D62" w14:textId="77777777" w:rsidR="00957C0E" w:rsidRPr="000D121B" w:rsidRDefault="00957C0E" w:rsidP="006E16A6">
            <w:pPr>
              <w:jc w:val="both"/>
              <w:rPr>
                <w:rFonts w:ascii="Arial" w:eastAsia="Calibri" w:hAnsi="Arial" w:cs="Arial"/>
                <w:b/>
                <w:sz w:val="22"/>
                <w:szCs w:val="22"/>
                <w:lang w:val="es-ES" w:eastAsia="en-US"/>
              </w:rPr>
            </w:pPr>
            <w:r w:rsidRPr="000D121B">
              <w:rPr>
                <w:rFonts w:ascii="Arial" w:eastAsia="Calibri" w:hAnsi="Arial" w:cs="Arial"/>
                <w:b/>
                <w:sz w:val="22"/>
                <w:szCs w:val="22"/>
                <w:lang w:val="es-ES" w:eastAsia="en-US"/>
              </w:rPr>
              <w:t>IDENTIFICACIÓN:</w:t>
            </w:r>
          </w:p>
        </w:tc>
        <w:tc>
          <w:tcPr>
            <w:tcW w:w="6607" w:type="dxa"/>
            <w:gridSpan w:val="3"/>
            <w:vAlign w:val="center"/>
          </w:tcPr>
          <w:p w14:paraId="61DC12AA" w14:textId="77777777" w:rsidR="00957C0E" w:rsidRPr="000D121B" w:rsidRDefault="00957C0E" w:rsidP="006E16A6">
            <w:pPr>
              <w:rPr>
                <w:rFonts w:ascii="Arial" w:eastAsia="Calibri" w:hAnsi="Arial" w:cs="Arial"/>
                <w:noProof/>
                <w:sz w:val="22"/>
                <w:szCs w:val="22"/>
                <w:lang w:val="es-ES" w:eastAsia="en-US"/>
              </w:rPr>
            </w:pPr>
            <w:r w:rsidRPr="000D121B">
              <w:rPr>
                <w:rFonts w:ascii="Arial" w:hAnsi="Arial" w:cs="Arial"/>
              </w:rPr>
              <w:t>19.372.127</w:t>
            </w:r>
          </w:p>
        </w:tc>
      </w:tr>
      <w:tr w:rsidR="000D121B" w:rsidRPr="000D121B" w14:paraId="42ED5A0F" w14:textId="77777777" w:rsidTr="006E16A6">
        <w:trPr>
          <w:tblCellSpacing w:w="20" w:type="dxa"/>
        </w:trPr>
        <w:tc>
          <w:tcPr>
            <w:tcW w:w="2479" w:type="dxa"/>
            <w:vAlign w:val="center"/>
          </w:tcPr>
          <w:p w14:paraId="675EB244" w14:textId="77777777" w:rsidR="00957C0E" w:rsidRPr="000D121B" w:rsidRDefault="00957C0E" w:rsidP="006E16A6">
            <w:pPr>
              <w:suppressAutoHyphens/>
              <w:jc w:val="both"/>
              <w:rPr>
                <w:rFonts w:ascii="Arial" w:hAnsi="Arial" w:cs="Arial"/>
                <w:b/>
                <w:sz w:val="22"/>
                <w:szCs w:val="22"/>
                <w:lang w:val="es-ES"/>
              </w:rPr>
            </w:pPr>
            <w:r w:rsidRPr="000D121B">
              <w:rPr>
                <w:rFonts w:ascii="Arial" w:hAnsi="Arial" w:cs="Arial"/>
                <w:b/>
                <w:sz w:val="22"/>
                <w:szCs w:val="22"/>
                <w:lang w:val="es-ES"/>
              </w:rPr>
              <w:t>EXPEDIENTE:</w:t>
            </w:r>
          </w:p>
        </w:tc>
        <w:tc>
          <w:tcPr>
            <w:tcW w:w="6607" w:type="dxa"/>
            <w:gridSpan w:val="3"/>
            <w:vAlign w:val="center"/>
          </w:tcPr>
          <w:p w14:paraId="36E9D06B" w14:textId="77777777" w:rsidR="00957C0E" w:rsidRPr="000D121B" w:rsidRDefault="00957C0E" w:rsidP="006E16A6">
            <w:pPr>
              <w:jc w:val="both"/>
              <w:rPr>
                <w:rFonts w:ascii="Arial" w:eastAsia="Calibri" w:hAnsi="Arial" w:cs="Arial"/>
                <w:sz w:val="22"/>
                <w:szCs w:val="22"/>
                <w:lang w:val="es-ES" w:eastAsia="en-US"/>
              </w:rPr>
            </w:pPr>
            <w:bookmarkStart w:id="6" w:name="expediente1"/>
            <w:bookmarkEnd w:id="6"/>
            <w:r w:rsidRPr="000D121B">
              <w:rPr>
                <w:rFonts w:ascii="Arial" w:eastAsia="Calibri" w:hAnsi="Arial" w:cs="Arial"/>
                <w:sz w:val="22"/>
                <w:szCs w:val="22"/>
                <w:lang w:eastAsia="en-US"/>
              </w:rPr>
              <w:t>SDA-08-2017-1203</w:t>
            </w:r>
          </w:p>
        </w:tc>
      </w:tr>
      <w:tr w:rsidR="000D121B" w:rsidRPr="000D121B" w14:paraId="7D5D9671" w14:textId="77777777" w:rsidTr="006E16A6">
        <w:trPr>
          <w:tblCellSpacing w:w="20" w:type="dxa"/>
        </w:trPr>
        <w:tc>
          <w:tcPr>
            <w:tcW w:w="6467" w:type="dxa"/>
            <w:gridSpan w:val="3"/>
            <w:vAlign w:val="center"/>
          </w:tcPr>
          <w:p w14:paraId="26A4CC57" w14:textId="77777777" w:rsidR="00957C0E" w:rsidRPr="000D121B" w:rsidRDefault="00957C0E" w:rsidP="006E16A6">
            <w:pPr>
              <w:jc w:val="both"/>
              <w:rPr>
                <w:rFonts w:ascii="Arial" w:eastAsia="Calibri" w:hAnsi="Arial" w:cs="Arial"/>
                <w:b/>
                <w:sz w:val="22"/>
                <w:szCs w:val="22"/>
                <w:lang w:val="es-ES" w:eastAsia="en-US"/>
              </w:rPr>
            </w:pPr>
            <w:r w:rsidRPr="000D121B">
              <w:rPr>
                <w:rFonts w:ascii="Arial" w:eastAsia="Calibri" w:hAnsi="Arial" w:cs="Arial"/>
                <w:b/>
                <w:sz w:val="22"/>
                <w:szCs w:val="22"/>
                <w:lang w:val="es-ES" w:eastAsia="en-US"/>
              </w:rPr>
              <w:t>REQUIERE ACTUACIÓN DEL GRUPO JURÍDICO DE LA DCA</w:t>
            </w:r>
          </w:p>
        </w:tc>
        <w:tc>
          <w:tcPr>
            <w:tcW w:w="2619" w:type="dxa"/>
            <w:vAlign w:val="center"/>
          </w:tcPr>
          <w:p w14:paraId="1B3FE5BF" w14:textId="77777777" w:rsidR="00957C0E" w:rsidRPr="000D121B" w:rsidRDefault="00957C0E" w:rsidP="006E16A6">
            <w:pPr>
              <w:jc w:val="both"/>
              <w:rPr>
                <w:rFonts w:ascii="Arial" w:eastAsia="Calibri" w:hAnsi="Arial" w:cs="Arial"/>
                <w:sz w:val="22"/>
                <w:szCs w:val="22"/>
                <w:lang w:val="es-ES" w:eastAsia="en-US"/>
              </w:rPr>
            </w:pPr>
            <w:r w:rsidRPr="000D121B">
              <w:rPr>
                <w:rFonts w:ascii="Arial" w:eastAsia="Calibri" w:hAnsi="Arial" w:cs="Arial"/>
                <w:noProof/>
                <w:sz w:val="22"/>
                <w:szCs w:val="22"/>
                <w:lang w:val="es-ES" w:eastAsia="en-US"/>
              </w:rPr>
              <w:t>SI</w:t>
            </w:r>
          </w:p>
        </w:tc>
      </w:tr>
    </w:tbl>
    <w:p w14:paraId="0A6166E3" w14:textId="77777777" w:rsidR="00957C0E" w:rsidRDefault="00957C0E" w:rsidP="00957C0E">
      <w:pPr>
        <w:tabs>
          <w:tab w:val="left" w:pos="567"/>
        </w:tabs>
        <w:rPr>
          <w:rFonts w:ascii="Arial" w:hAnsi="Arial" w:cs="Arial"/>
        </w:rPr>
      </w:pPr>
    </w:p>
    <w:p w14:paraId="151FE8F2" w14:textId="77777777" w:rsidR="00957C0E" w:rsidRPr="003E08D3" w:rsidRDefault="00957C0E" w:rsidP="00957C0E"/>
    <w:p w14:paraId="0438586B" w14:textId="77777777" w:rsidR="00957C0E" w:rsidRPr="00544177" w:rsidRDefault="00957C0E" w:rsidP="00957C0E">
      <w:pPr>
        <w:pStyle w:val="Ttulo1"/>
        <w:numPr>
          <w:ilvl w:val="0"/>
          <w:numId w:val="1"/>
        </w:numPr>
        <w:spacing w:before="0" w:after="0" w:line="360" w:lineRule="auto"/>
        <w:ind w:left="357" w:hanging="357"/>
        <w:rPr>
          <w:rFonts w:eastAsia="Times New Roman"/>
          <w:b/>
          <w:szCs w:val="22"/>
          <w:lang w:val="es-CO"/>
        </w:rPr>
      </w:pPr>
      <w:r w:rsidRPr="00544177">
        <w:rPr>
          <w:rFonts w:eastAsia="Times New Roman"/>
          <w:b/>
          <w:szCs w:val="22"/>
          <w:lang w:val="es-CO"/>
        </w:rPr>
        <w:t xml:space="preserve">OBJETIVO </w:t>
      </w:r>
    </w:p>
    <w:p w14:paraId="0AEE65CD" w14:textId="77777777" w:rsidR="000B1567" w:rsidRDefault="000B1567" w:rsidP="000B1567">
      <w:pPr>
        <w:autoSpaceDE w:val="0"/>
        <w:autoSpaceDN w:val="0"/>
        <w:adjustRightInd w:val="0"/>
        <w:spacing w:line="360" w:lineRule="auto"/>
        <w:jc w:val="both"/>
        <w:rPr>
          <w:rFonts w:ascii="Arial" w:eastAsia="Calibri" w:hAnsi="Arial" w:cs="Arial"/>
          <w:sz w:val="22"/>
          <w:szCs w:val="22"/>
          <w:lang w:val="es-ES" w:eastAsia="en-US"/>
        </w:rPr>
      </w:pPr>
    </w:p>
    <w:p w14:paraId="3DCB6122" w14:textId="13FC997E" w:rsidR="000B1567" w:rsidRPr="000B1567" w:rsidRDefault="000B1567" w:rsidP="000B1567">
      <w:pPr>
        <w:autoSpaceDE w:val="0"/>
        <w:autoSpaceDN w:val="0"/>
        <w:adjustRightInd w:val="0"/>
        <w:spacing w:line="360" w:lineRule="auto"/>
        <w:jc w:val="both"/>
        <w:rPr>
          <w:rFonts w:ascii="Arial" w:hAnsi="Arial" w:cs="Arial"/>
          <w:color w:val="FF0000"/>
          <w:sz w:val="22"/>
          <w:szCs w:val="22"/>
        </w:rPr>
      </w:pPr>
      <w:r w:rsidRPr="000B1567">
        <w:rPr>
          <w:rFonts w:ascii="Arial" w:eastAsia="Calibri" w:hAnsi="Arial" w:cs="Arial"/>
          <w:sz w:val="22"/>
          <w:szCs w:val="22"/>
          <w:lang w:val="es-ES" w:eastAsia="en-US"/>
        </w:rPr>
        <w:t>Elaborar el informe técnico de criterios para determinar la sanción de tipo ambiental a imponer a el señor JORGE RIVEROS TÉLLEZ, identificado con cédula de ciudadanía 19.372.127, por incumplimiento a la normatividad ambiental en materia de Publicidad Exterior Visual (PEV). Para lo cual, se realizará la evaluación de los criterios para la imposición de las sanciones consagradas en el artículo 40 de la Ley 1333 del 2009, modificado por la Ley 2387 de 25 de julio de 2024, establecidos en el Decreto 1076 del 26 de mayo de 2015.</w:t>
      </w:r>
    </w:p>
    <w:p w14:paraId="4C454DDF" w14:textId="77777777" w:rsidR="00957C0E" w:rsidRPr="004B762D" w:rsidRDefault="00957C0E" w:rsidP="00957C0E">
      <w:pPr>
        <w:spacing w:line="360" w:lineRule="auto"/>
        <w:jc w:val="both"/>
        <w:rPr>
          <w:rFonts w:ascii="Arial" w:hAnsi="Arial" w:cs="Arial"/>
          <w:sz w:val="22"/>
          <w:szCs w:val="22"/>
        </w:rPr>
      </w:pPr>
    </w:p>
    <w:p w14:paraId="19C93C48" w14:textId="77777777" w:rsidR="00957C0E" w:rsidRPr="00544177" w:rsidRDefault="00957C0E" w:rsidP="00957C0E">
      <w:pPr>
        <w:pStyle w:val="Ttulo1"/>
        <w:numPr>
          <w:ilvl w:val="0"/>
          <w:numId w:val="1"/>
        </w:numPr>
        <w:spacing w:before="0" w:after="0" w:line="360" w:lineRule="auto"/>
        <w:ind w:left="357" w:hanging="357"/>
        <w:rPr>
          <w:rFonts w:eastAsia="Times New Roman"/>
          <w:b/>
          <w:szCs w:val="22"/>
          <w:lang w:val="es-CO"/>
        </w:rPr>
      </w:pPr>
      <w:r w:rsidRPr="00544177">
        <w:rPr>
          <w:rFonts w:eastAsia="Times New Roman"/>
          <w:b/>
          <w:szCs w:val="22"/>
          <w:lang w:val="es-CO"/>
        </w:rPr>
        <w:t>RELACIÓN DE CARGOS</w:t>
      </w:r>
    </w:p>
    <w:p w14:paraId="581A540C" w14:textId="77777777" w:rsidR="00957C0E" w:rsidRPr="00544177" w:rsidRDefault="00957C0E" w:rsidP="006C3D81">
      <w:pPr>
        <w:spacing w:line="360" w:lineRule="auto"/>
        <w:ind w:left="708" w:hanging="708"/>
        <w:rPr>
          <w:sz w:val="22"/>
          <w:szCs w:val="22"/>
          <w:lang w:val="es-CO"/>
        </w:rPr>
      </w:pPr>
    </w:p>
    <w:p w14:paraId="05172B8D" w14:textId="17C0E31A" w:rsidR="00957C0E" w:rsidRPr="00544177" w:rsidRDefault="00957C0E" w:rsidP="00957C0E">
      <w:pPr>
        <w:spacing w:line="360" w:lineRule="auto"/>
        <w:contextualSpacing/>
        <w:jc w:val="both"/>
        <w:rPr>
          <w:rFonts w:ascii="Arial" w:hAnsi="Arial" w:cs="Arial"/>
          <w:iCs/>
          <w:color w:val="000000" w:themeColor="text1"/>
          <w:sz w:val="22"/>
          <w:szCs w:val="22"/>
        </w:rPr>
      </w:pPr>
      <w:r w:rsidRPr="00544177">
        <w:rPr>
          <w:rFonts w:ascii="Arial" w:hAnsi="Arial" w:cs="Arial"/>
          <w:iCs/>
          <w:color w:val="000000" w:themeColor="text1"/>
          <w:sz w:val="22"/>
          <w:szCs w:val="22"/>
        </w:rPr>
        <w:t>A continuación, se presenta</w:t>
      </w:r>
      <w:r w:rsidR="000D121B">
        <w:rPr>
          <w:rFonts w:ascii="Arial" w:hAnsi="Arial" w:cs="Arial"/>
          <w:iCs/>
          <w:color w:val="000000" w:themeColor="text1"/>
          <w:sz w:val="22"/>
          <w:szCs w:val="22"/>
        </w:rPr>
        <w:t xml:space="preserve">n </w:t>
      </w:r>
      <w:r w:rsidRPr="00544177">
        <w:rPr>
          <w:rFonts w:ascii="Arial" w:hAnsi="Arial" w:cs="Arial"/>
          <w:iCs/>
          <w:color w:val="000000" w:themeColor="text1"/>
          <w:sz w:val="22"/>
          <w:szCs w:val="22"/>
        </w:rPr>
        <w:t>los cargo</w:t>
      </w:r>
      <w:r w:rsidR="000D121B">
        <w:rPr>
          <w:rFonts w:ascii="Arial" w:hAnsi="Arial" w:cs="Arial"/>
          <w:iCs/>
          <w:color w:val="000000" w:themeColor="text1"/>
          <w:sz w:val="22"/>
          <w:szCs w:val="22"/>
        </w:rPr>
        <w:t>s</w:t>
      </w:r>
      <w:r w:rsidRPr="00544177">
        <w:rPr>
          <w:rFonts w:ascii="Arial" w:hAnsi="Arial" w:cs="Arial"/>
          <w:iCs/>
          <w:color w:val="000000" w:themeColor="text1"/>
          <w:sz w:val="22"/>
          <w:szCs w:val="22"/>
        </w:rPr>
        <w:t xml:space="preserve"> formulado</w:t>
      </w:r>
      <w:r w:rsidR="000D121B">
        <w:rPr>
          <w:rFonts w:ascii="Arial" w:hAnsi="Arial" w:cs="Arial"/>
          <w:iCs/>
          <w:color w:val="000000" w:themeColor="text1"/>
          <w:sz w:val="22"/>
          <w:szCs w:val="22"/>
        </w:rPr>
        <w:t xml:space="preserve">s </w:t>
      </w:r>
      <w:r w:rsidRPr="00544177">
        <w:rPr>
          <w:rFonts w:ascii="Arial" w:hAnsi="Arial" w:cs="Arial"/>
          <w:iCs/>
          <w:color w:val="000000" w:themeColor="text1"/>
          <w:sz w:val="22"/>
          <w:szCs w:val="22"/>
        </w:rPr>
        <w:t>en el Auto 04616 del 11 de septiembre de 2018:</w:t>
      </w:r>
    </w:p>
    <w:p w14:paraId="64EE75DF" w14:textId="77777777" w:rsidR="00957C0E" w:rsidRPr="00544177" w:rsidRDefault="00957C0E" w:rsidP="00957C0E">
      <w:pPr>
        <w:spacing w:line="360" w:lineRule="auto"/>
        <w:jc w:val="both"/>
        <w:rPr>
          <w:rFonts w:ascii="Arial" w:hAnsi="Arial"/>
          <w:sz w:val="22"/>
          <w:szCs w:val="22"/>
          <w:lang w:val="es-CO"/>
        </w:rPr>
      </w:pPr>
    </w:p>
    <w:p w14:paraId="2B2CC7F3" w14:textId="267E3CD4" w:rsidR="00957C0E" w:rsidRPr="000D121B" w:rsidRDefault="000D121B" w:rsidP="000D121B">
      <w:pPr>
        <w:spacing w:line="360" w:lineRule="auto"/>
        <w:ind w:left="708"/>
        <w:jc w:val="both"/>
        <w:rPr>
          <w:rFonts w:ascii="Arial" w:hAnsi="Arial" w:cs="Arial"/>
          <w:sz w:val="22"/>
          <w:szCs w:val="22"/>
        </w:rPr>
      </w:pPr>
      <w:r>
        <w:rPr>
          <w:rFonts w:ascii="Arial" w:hAnsi="Arial" w:cs="Arial"/>
          <w:sz w:val="22"/>
          <w:szCs w:val="22"/>
        </w:rPr>
        <w:lastRenderedPageBreak/>
        <w:t>“</w:t>
      </w:r>
      <w:r w:rsidR="00C55B17" w:rsidRPr="000D121B">
        <w:rPr>
          <w:rFonts w:ascii="Arial" w:hAnsi="Arial" w:cs="Arial"/>
          <w:b/>
          <w:bCs/>
          <w:sz w:val="22"/>
          <w:szCs w:val="22"/>
        </w:rPr>
        <w:t>CARGO PRIMERO</w:t>
      </w:r>
      <w:r w:rsidR="00C55B17" w:rsidRPr="000D121B">
        <w:rPr>
          <w:rFonts w:ascii="Arial" w:hAnsi="Arial" w:cs="Arial"/>
          <w:sz w:val="22"/>
          <w:szCs w:val="22"/>
        </w:rPr>
        <w:t>: Instalar publicidad exterior visual tipo aviso en la Avenida Carrera 68 No. 4 D - 42, de la localidad de Puente Aranda de la ciudad de Bogotá D.C., sin contar con registro vigente ante la Secretaría Distrital de Ambiente, contraviniendo así lo normado en el artículo 5 de la Resolución 931 de 2008 en concordancia con el artículo 30 del Decreto 959 de 2000</w:t>
      </w:r>
    </w:p>
    <w:p w14:paraId="6FFF8A3E" w14:textId="77777777" w:rsidR="00957C0E" w:rsidRPr="000D121B" w:rsidRDefault="00957C0E" w:rsidP="000D121B">
      <w:pPr>
        <w:spacing w:line="360" w:lineRule="auto"/>
        <w:ind w:left="708"/>
        <w:jc w:val="both"/>
        <w:rPr>
          <w:rFonts w:ascii="Arial" w:hAnsi="Arial" w:cs="Arial"/>
          <w:sz w:val="22"/>
          <w:szCs w:val="22"/>
        </w:rPr>
      </w:pPr>
    </w:p>
    <w:p w14:paraId="39676BFA" w14:textId="19723AB5" w:rsidR="00957C0E" w:rsidRPr="000D121B" w:rsidRDefault="00957C0E" w:rsidP="000D121B">
      <w:pPr>
        <w:spacing w:line="360" w:lineRule="auto"/>
        <w:ind w:left="708"/>
        <w:jc w:val="both"/>
        <w:rPr>
          <w:rFonts w:ascii="Arial" w:hAnsi="Arial" w:cs="Arial"/>
          <w:sz w:val="22"/>
          <w:szCs w:val="22"/>
        </w:rPr>
      </w:pPr>
      <w:r w:rsidRPr="000D121B">
        <w:rPr>
          <w:rFonts w:ascii="Arial" w:hAnsi="Arial" w:cs="Arial"/>
          <w:b/>
          <w:bCs/>
          <w:sz w:val="22"/>
          <w:szCs w:val="22"/>
        </w:rPr>
        <w:t>CARGO SEGUNDO</w:t>
      </w:r>
      <w:r w:rsidRPr="000D121B">
        <w:rPr>
          <w:rFonts w:ascii="Arial" w:hAnsi="Arial" w:cs="Arial"/>
          <w:sz w:val="22"/>
          <w:szCs w:val="22"/>
        </w:rPr>
        <w:t xml:space="preserve">: Colocar avisos en condición no permitida, como es volada o saliente de la fachada ubicada en la Avenida Carrera 68 No. 4 D - 42, de la localidad de Puente Aranda de la ciudad de Bogotá D.C., contraviniendo así lo normado en el literal a) del artículo 8 del Decreto 959 de 2000. (…)" </w:t>
      </w:r>
    </w:p>
    <w:p w14:paraId="1AE08D2B" w14:textId="33945F39" w:rsidR="007A49ED" w:rsidRDefault="007A49ED" w:rsidP="00957C0E">
      <w:pPr>
        <w:spacing w:line="360" w:lineRule="auto"/>
        <w:jc w:val="both"/>
        <w:rPr>
          <w:rFonts w:ascii="Arial" w:hAnsi="Arial" w:cs="Arial"/>
          <w:color w:val="0070C0"/>
          <w:sz w:val="22"/>
          <w:szCs w:val="22"/>
        </w:rPr>
      </w:pPr>
    </w:p>
    <w:p w14:paraId="2727EB02" w14:textId="1069CEBA" w:rsidR="007A49ED" w:rsidRPr="000D121B" w:rsidRDefault="007A49ED" w:rsidP="007A49ED">
      <w:pPr>
        <w:spacing w:line="360" w:lineRule="auto"/>
        <w:jc w:val="both"/>
        <w:rPr>
          <w:rFonts w:ascii="Arial" w:hAnsi="Arial" w:cs="Arial"/>
          <w:sz w:val="22"/>
          <w:szCs w:val="22"/>
        </w:rPr>
      </w:pPr>
      <w:r w:rsidRPr="000D121B">
        <w:rPr>
          <w:rFonts w:ascii="Arial" w:hAnsi="Arial" w:cs="Arial"/>
          <w:sz w:val="22"/>
          <w:szCs w:val="22"/>
        </w:rPr>
        <w:t xml:space="preserve">El cargo </w:t>
      </w:r>
      <w:r w:rsidR="000D121B" w:rsidRPr="000D121B">
        <w:rPr>
          <w:rFonts w:ascii="Arial" w:hAnsi="Arial" w:cs="Arial"/>
          <w:sz w:val="22"/>
          <w:szCs w:val="22"/>
        </w:rPr>
        <w:t>primero</w:t>
      </w:r>
      <w:r w:rsidRPr="000D121B">
        <w:rPr>
          <w:rFonts w:ascii="Arial" w:hAnsi="Arial" w:cs="Arial"/>
          <w:sz w:val="22"/>
          <w:szCs w:val="22"/>
        </w:rPr>
        <w:t>, no prospera teniendo en cuenta que para este caso en específico no se establecen con certeza las dimensiones del elemento publicitario, circunstancia que en el marco de lo dispuesto en el Acuerdo 0927 del 07 de junio de 2024, no permite establecer con plena certeza que en este caso específico se deba requerir del correspondiente registro como lo establece la norma y por lo mismo no se configura conducta alguna que pueda generar un incumplimiento normativo, ya que no se cuenta como mínimo con la descripción clara, precisa y concreta de todos los hechos o de aquellas conductas generadoras de la presunta infracción.</w:t>
      </w:r>
    </w:p>
    <w:p w14:paraId="3903F478" w14:textId="67C67AA1" w:rsidR="003F38FD" w:rsidRDefault="003F38FD" w:rsidP="00957C0E">
      <w:pPr>
        <w:spacing w:line="360" w:lineRule="auto"/>
        <w:jc w:val="both"/>
        <w:rPr>
          <w:rFonts w:ascii="Arial" w:hAnsi="Arial" w:cs="Arial"/>
          <w:color w:val="FF0000"/>
          <w:sz w:val="22"/>
          <w:szCs w:val="22"/>
        </w:rPr>
      </w:pPr>
    </w:p>
    <w:p w14:paraId="3FC6CF10" w14:textId="77777777" w:rsidR="00957C0E" w:rsidRPr="00AB4F69" w:rsidRDefault="00957C0E" w:rsidP="00957C0E">
      <w:pPr>
        <w:pStyle w:val="Ttulo1"/>
        <w:numPr>
          <w:ilvl w:val="0"/>
          <w:numId w:val="1"/>
        </w:numPr>
        <w:spacing w:before="0" w:after="0" w:line="360" w:lineRule="auto"/>
        <w:ind w:left="357" w:hanging="357"/>
        <w:rPr>
          <w:rFonts w:eastAsia="Times New Roman"/>
          <w:b/>
          <w:szCs w:val="22"/>
          <w:lang w:val="es-CO"/>
        </w:rPr>
      </w:pPr>
      <w:r w:rsidRPr="00AB4F69">
        <w:rPr>
          <w:rFonts w:eastAsia="Times New Roman"/>
          <w:b/>
          <w:szCs w:val="22"/>
          <w:lang w:val="es-CO"/>
        </w:rPr>
        <w:t>CIRCUNSTANCIAS DE TIEMPO MODO Y LUGAR</w:t>
      </w:r>
    </w:p>
    <w:p w14:paraId="49026F81" w14:textId="77777777" w:rsidR="00957C0E" w:rsidRPr="00AB4F69" w:rsidRDefault="00957C0E" w:rsidP="00957C0E">
      <w:pPr>
        <w:spacing w:line="360" w:lineRule="auto"/>
        <w:jc w:val="both"/>
        <w:rPr>
          <w:rFonts w:ascii="Arial" w:hAnsi="Arial"/>
          <w:sz w:val="22"/>
          <w:szCs w:val="22"/>
          <w:lang w:val="es-CO"/>
        </w:rPr>
      </w:pPr>
    </w:p>
    <w:p w14:paraId="7D7C87C5" w14:textId="77777777" w:rsidR="00957C0E" w:rsidRPr="00AB4F69" w:rsidRDefault="00957C0E" w:rsidP="00957C0E">
      <w:pPr>
        <w:spacing w:line="360" w:lineRule="auto"/>
        <w:jc w:val="both"/>
        <w:rPr>
          <w:rFonts w:ascii="Arial" w:hAnsi="Arial"/>
          <w:sz w:val="22"/>
          <w:szCs w:val="22"/>
        </w:rPr>
      </w:pPr>
      <w:r w:rsidRPr="00AB4F69">
        <w:rPr>
          <w:rFonts w:ascii="Arial" w:hAnsi="Arial"/>
          <w:sz w:val="22"/>
          <w:szCs w:val="22"/>
        </w:rPr>
        <w:t xml:space="preserve">Según pruebas obrantes en el expediente sancionatorio SDA-08-2017-1203, y en especial las evidencias técnicas sustentadas en el concepto técnico 02706 del 19 de junio del 2017 se determina lo siguiente: </w:t>
      </w:r>
    </w:p>
    <w:p w14:paraId="2D717D97" w14:textId="77777777" w:rsidR="00957C0E" w:rsidRPr="00AB4F69" w:rsidRDefault="00957C0E" w:rsidP="00957C0E">
      <w:pPr>
        <w:spacing w:line="360" w:lineRule="auto"/>
        <w:jc w:val="both"/>
        <w:rPr>
          <w:rFonts w:ascii="Arial" w:hAnsi="Arial"/>
          <w:sz w:val="22"/>
          <w:szCs w:val="22"/>
        </w:rPr>
      </w:pPr>
    </w:p>
    <w:p w14:paraId="75EBC86B" w14:textId="2A7A1CA6" w:rsidR="00957C0E" w:rsidRPr="000D121B" w:rsidRDefault="00957C0E" w:rsidP="00957C0E">
      <w:pPr>
        <w:spacing w:line="360" w:lineRule="auto"/>
        <w:jc w:val="both"/>
        <w:rPr>
          <w:rFonts w:ascii="Arial" w:hAnsi="Arial"/>
          <w:bCs/>
          <w:color w:val="FF0000"/>
          <w:sz w:val="22"/>
          <w:szCs w:val="22"/>
        </w:rPr>
      </w:pPr>
      <w:r w:rsidRPr="00AB4F69">
        <w:rPr>
          <w:rFonts w:ascii="Arial" w:hAnsi="Arial"/>
          <w:b/>
          <w:sz w:val="22"/>
          <w:szCs w:val="22"/>
        </w:rPr>
        <w:t xml:space="preserve">Tiempo: </w:t>
      </w:r>
      <w:r w:rsidRPr="000D121B">
        <w:rPr>
          <w:rFonts w:ascii="Arial" w:hAnsi="Arial"/>
          <w:bCs/>
          <w:sz w:val="22"/>
          <w:szCs w:val="22"/>
        </w:rPr>
        <w:t>Los hechos que probaron la infracción fueron identificados por el grupo técnico de la Subdirección de Calidad de Aire, Auditiva y Visual (SCAAV) de la Secretaría Distrital de Ambiente (SDA), en la</w:t>
      </w:r>
      <w:r w:rsidR="000D121B">
        <w:rPr>
          <w:rFonts w:ascii="Arial" w:hAnsi="Arial"/>
          <w:bCs/>
          <w:sz w:val="22"/>
          <w:szCs w:val="22"/>
        </w:rPr>
        <w:t>s</w:t>
      </w:r>
      <w:r w:rsidRPr="000D121B">
        <w:rPr>
          <w:rFonts w:ascii="Arial" w:hAnsi="Arial"/>
          <w:bCs/>
          <w:sz w:val="22"/>
          <w:szCs w:val="22"/>
        </w:rPr>
        <w:t xml:space="preserve"> visita</w:t>
      </w:r>
      <w:r w:rsidR="000D121B">
        <w:rPr>
          <w:rFonts w:ascii="Arial" w:hAnsi="Arial"/>
          <w:bCs/>
          <w:sz w:val="22"/>
          <w:szCs w:val="22"/>
        </w:rPr>
        <w:t>s</w:t>
      </w:r>
      <w:r w:rsidRPr="000D121B">
        <w:rPr>
          <w:rFonts w:ascii="Arial" w:hAnsi="Arial"/>
          <w:bCs/>
          <w:sz w:val="22"/>
          <w:szCs w:val="22"/>
        </w:rPr>
        <w:t xml:space="preserve"> técnica</w:t>
      </w:r>
      <w:r w:rsidR="000D121B">
        <w:rPr>
          <w:rFonts w:ascii="Arial" w:hAnsi="Arial"/>
          <w:bCs/>
          <w:sz w:val="22"/>
          <w:szCs w:val="22"/>
        </w:rPr>
        <w:t>s</w:t>
      </w:r>
      <w:r w:rsidRPr="000D121B">
        <w:rPr>
          <w:rFonts w:ascii="Arial" w:hAnsi="Arial"/>
          <w:bCs/>
          <w:sz w:val="22"/>
          <w:szCs w:val="22"/>
        </w:rPr>
        <w:t xml:space="preserve"> realizada</w:t>
      </w:r>
      <w:r w:rsidR="000D121B">
        <w:rPr>
          <w:rFonts w:ascii="Arial" w:hAnsi="Arial"/>
          <w:bCs/>
          <w:sz w:val="22"/>
          <w:szCs w:val="22"/>
        </w:rPr>
        <w:t xml:space="preserve">s </w:t>
      </w:r>
      <w:r w:rsidRPr="000D121B">
        <w:rPr>
          <w:rFonts w:ascii="Arial" w:hAnsi="Arial"/>
          <w:bCs/>
          <w:sz w:val="22"/>
          <w:szCs w:val="22"/>
        </w:rPr>
        <w:t xml:space="preserve">el 12/12/2016 y </w:t>
      </w:r>
      <w:r w:rsidR="000D121B">
        <w:rPr>
          <w:rFonts w:ascii="Arial" w:hAnsi="Arial"/>
          <w:bCs/>
          <w:sz w:val="22"/>
          <w:szCs w:val="22"/>
        </w:rPr>
        <w:t xml:space="preserve">el </w:t>
      </w:r>
      <w:r w:rsidRPr="000D121B">
        <w:rPr>
          <w:rFonts w:ascii="Arial" w:hAnsi="Arial"/>
          <w:bCs/>
          <w:sz w:val="22"/>
          <w:szCs w:val="22"/>
        </w:rPr>
        <w:t>27/12/2016.</w:t>
      </w:r>
    </w:p>
    <w:p w14:paraId="7174A468" w14:textId="77777777" w:rsidR="00957C0E" w:rsidRPr="000D121B" w:rsidRDefault="00957C0E" w:rsidP="00957C0E">
      <w:pPr>
        <w:spacing w:line="360" w:lineRule="auto"/>
        <w:jc w:val="both"/>
        <w:rPr>
          <w:rFonts w:ascii="Arial" w:hAnsi="Arial"/>
          <w:bCs/>
          <w:color w:val="C00000"/>
          <w:sz w:val="22"/>
          <w:szCs w:val="22"/>
        </w:rPr>
      </w:pPr>
    </w:p>
    <w:p w14:paraId="22D42D95" w14:textId="29287637" w:rsidR="00957C0E" w:rsidRPr="000D121B" w:rsidRDefault="00957C0E" w:rsidP="00957C0E">
      <w:pPr>
        <w:spacing w:line="360" w:lineRule="auto"/>
        <w:jc w:val="both"/>
        <w:rPr>
          <w:rFonts w:ascii="Arial" w:hAnsi="Arial"/>
          <w:bCs/>
          <w:sz w:val="22"/>
          <w:szCs w:val="22"/>
        </w:rPr>
      </w:pPr>
      <w:r w:rsidRPr="00AB4F69">
        <w:rPr>
          <w:rFonts w:ascii="Arial" w:hAnsi="Arial"/>
          <w:b/>
          <w:sz w:val="22"/>
          <w:szCs w:val="22"/>
        </w:rPr>
        <w:lastRenderedPageBreak/>
        <w:t xml:space="preserve">Modo: </w:t>
      </w:r>
      <w:r w:rsidRPr="000D121B">
        <w:rPr>
          <w:rFonts w:ascii="Arial" w:hAnsi="Arial"/>
          <w:bCs/>
          <w:sz w:val="22"/>
          <w:szCs w:val="22"/>
        </w:rPr>
        <w:t>Durante la</w:t>
      </w:r>
      <w:r w:rsidR="000D121B">
        <w:rPr>
          <w:rFonts w:ascii="Arial" w:hAnsi="Arial"/>
          <w:bCs/>
          <w:sz w:val="22"/>
          <w:szCs w:val="22"/>
        </w:rPr>
        <w:t>s</w:t>
      </w:r>
      <w:r w:rsidRPr="000D121B">
        <w:rPr>
          <w:rFonts w:ascii="Arial" w:hAnsi="Arial"/>
          <w:bCs/>
          <w:sz w:val="22"/>
          <w:szCs w:val="22"/>
        </w:rPr>
        <w:t xml:space="preserve"> visita</w:t>
      </w:r>
      <w:r w:rsidR="000D121B">
        <w:rPr>
          <w:rFonts w:ascii="Arial" w:hAnsi="Arial"/>
          <w:bCs/>
          <w:sz w:val="22"/>
          <w:szCs w:val="22"/>
        </w:rPr>
        <w:t>s</w:t>
      </w:r>
      <w:r w:rsidRPr="000D121B">
        <w:rPr>
          <w:rFonts w:ascii="Arial" w:hAnsi="Arial"/>
          <w:bCs/>
          <w:sz w:val="22"/>
          <w:szCs w:val="22"/>
        </w:rPr>
        <w:t xml:space="preserve"> técnica</w:t>
      </w:r>
      <w:r w:rsidR="000D121B">
        <w:rPr>
          <w:rFonts w:ascii="Arial" w:hAnsi="Arial"/>
          <w:bCs/>
          <w:sz w:val="22"/>
          <w:szCs w:val="22"/>
        </w:rPr>
        <w:t>s</w:t>
      </w:r>
      <w:r w:rsidRPr="000D121B">
        <w:rPr>
          <w:rFonts w:ascii="Arial" w:hAnsi="Arial"/>
          <w:bCs/>
          <w:sz w:val="22"/>
          <w:szCs w:val="22"/>
        </w:rPr>
        <w:t xml:space="preserve"> realizada</w:t>
      </w:r>
      <w:r w:rsidR="000D121B">
        <w:rPr>
          <w:rFonts w:ascii="Arial" w:hAnsi="Arial"/>
          <w:bCs/>
          <w:sz w:val="22"/>
          <w:szCs w:val="22"/>
        </w:rPr>
        <w:t>s</w:t>
      </w:r>
      <w:r w:rsidRPr="000D121B">
        <w:rPr>
          <w:rFonts w:ascii="Arial" w:hAnsi="Arial"/>
          <w:bCs/>
          <w:sz w:val="22"/>
          <w:szCs w:val="22"/>
        </w:rPr>
        <w:t xml:space="preserve"> el 12/12/2016 y </w:t>
      </w:r>
      <w:r w:rsidR="000D121B">
        <w:rPr>
          <w:rFonts w:ascii="Arial" w:hAnsi="Arial"/>
          <w:bCs/>
          <w:sz w:val="22"/>
          <w:szCs w:val="22"/>
        </w:rPr>
        <w:t xml:space="preserve">el </w:t>
      </w:r>
      <w:r w:rsidRPr="000D121B">
        <w:rPr>
          <w:rFonts w:ascii="Arial" w:hAnsi="Arial"/>
          <w:bCs/>
          <w:sz w:val="22"/>
          <w:szCs w:val="22"/>
        </w:rPr>
        <w:t xml:space="preserve">27/12/2016, se verificó la presencia de un aviso en fachada saliente o volado propiedad de el señor JORGE RIVEROS TÉLLEZ, identificado con cédula de ciudadanía 19.372.127 en calidad de propietario del establecimiento denominado COLCHONES SOÑAR </w:t>
      </w:r>
      <w:proofErr w:type="spellStart"/>
      <w:r w:rsidRPr="000D121B">
        <w:rPr>
          <w:rFonts w:ascii="Arial" w:hAnsi="Arial"/>
          <w:bCs/>
          <w:sz w:val="22"/>
          <w:szCs w:val="22"/>
        </w:rPr>
        <w:t>SOÑAR</w:t>
      </w:r>
      <w:proofErr w:type="spellEnd"/>
      <w:r w:rsidR="000D121B">
        <w:rPr>
          <w:rFonts w:ascii="Arial" w:hAnsi="Arial"/>
          <w:bCs/>
          <w:sz w:val="22"/>
          <w:szCs w:val="22"/>
        </w:rPr>
        <w:t>.</w:t>
      </w:r>
    </w:p>
    <w:p w14:paraId="40E57416" w14:textId="77777777" w:rsidR="00957C0E" w:rsidRPr="00AB4F69" w:rsidRDefault="00957C0E" w:rsidP="00957C0E">
      <w:pPr>
        <w:spacing w:line="360" w:lineRule="auto"/>
        <w:jc w:val="both"/>
        <w:rPr>
          <w:rFonts w:ascii="Arial" w:hAnsi="Arial"/>
          <w:bCs/>
          <w:sz w:val="22"/>
          <w:szCs w:val="22"/>
        </w:rPr>
      </w:pPr>
    </w:p>
    <w:p w14:paraId="3DA34A5B" w14:textId="41E21E48" w:rsidR="00957C0E" w:rsidRPr="00AB4F69" w:rsidRDefault="00957C0E" w:rsidP="00957C0E">
      <w:pPr>
        <w:spacing w:line="360" w:lineRule="auto"/>
        <w:jc w:val="both"/>
        <w:rPr>
          <w:rFonts w:ascii="Arial" w:hAnsi="Arial"/>
          <w:b/>
          <w:sz w:val="22"/>
          <w:szCs w:val="22"/>
        </w:rPr>
      </w:pPr>
      <w:r w:rsidRPr="00AB4F69">
        <w:rPr>
          <w:rFonts w:ascii="Arial" w:hAnsi="Arial"/>
          <w:b/>
          <w:sz w:val="22"/>
          <w:szCs w:val="22"/>
        </w:rPr>
        <w:t xml:space="preserve">Lugar: </w:t>
      </w:r>
      <w:r w:rsidRPr="000D121B">
        <w:rPr>
          <w:rFonts w:ascii="Arial" w:hAnsi="Arial"/>
          <w:bCs/>
          <w:sz w:val="22"/>
          <w:szCs w:val="22"/>
        </w:rPr>
        <w:t>la infracción</w:t>
      </w:r>
      <w:r w:rsidR="000D121B" w:rsidRPr="000D121B">
        <w:rPr>
          <w:rFonts w:ascii="Arial" w:hAnsi="Arial"/>
          <w:bCs/>
          <w:sz w:val="22"/>
          <w:szCs w:val="22"/>
        </w:rPr>
        <w:t xml:space="preserve"> </w:t>
      </w:r>
      <w:r w:rsidRPr="000D121B">
        <w:rPr>
          <w:rFonts w:ascii="Arial" w:hAnsi="Arial"/>
          <w:bCs/>
          <w:sz w:val="22"/>
          <w:szCs w:val="22"/>
        </w:rPr>
        <w:t xml:space="preserve">objeto del presente proceso sancionatorio se evidenció en </w:t>
      </w:r>
      <w:r w:rsidR="000D121B">
        <w:rPr>
          <w:rFonts w:ascii="Arial" w:hAnsi="Arial"/>
          <w:bCs/>
          <w:sz w:val="22"/>
          <w:szCs w:val="22"/>
        </w:rPr>
        <w:t xml:space="preserve">la </w:t>
      </w:r>
      <w:r w:rsidRPr="000D121B">
        <w:rPr>
          <w:rFonts w:ascii="Arial" w:hAnsi="Arial"/>
          <w:bCs/>
          <w:sz w:val="22"/>
          <w:szCs w:val="22"/>
        </w:rPr>
        <w:t>Avenida Carrera 68 No. 4 D – 42, localidad de Puente Aranda</w:t>
      </w:r>
      <w:r w:rsidRPr="00AB4F69">
        <w:rPr>
          <w:rFonts w:ascii="Arial" w:hAnsi="Arial"/>
          <w:b/>
          <w:sz w:val="22"/>
          <w:szCs w:val="22"/>
        </w:rPr>
        <w:t>.</w:t>
      </w:r>
    </w:p>
    <w:p w14:paraId="77A9A838" w14:textId="77777777" w:rsidR="00174291" w:rsidRPr="00AB4F69" w:rsidRDefault="00174291" w:rsidP="00957C0E">
      <w:pPr>
        <w:spacing w:line="360" w:lineRule="auto"/>
        <w:jc w:val="both"/>
        <w:rPr>
          <w:rFonts w:ascii="Arial" w:hAnsi="Arial"/>
          <w:sz w:val="22"/>
          <w:szCs w:val="22"/>
        </w:rPr>
      </w:pPr>
    </w:p>
    <w:p w14:paraId="09B1462F" w14:textId="36DCA230" w:rsidR="00957C0E" w:rsidRPr="00AB4F69" w:rsidRDefault="00957C0E" w:rsidP="00957C0E">
      <w:pPr>
        <w:pStyle w:val="Ttulo1"/>
        <w:numPr>
          <w:ilvl w:val="0"/>
          <w:numId w:val="1"/>
        </w:numPr>
        <w:spacing w:before="0" w:after="0" w:line="360" w:lineRule="auto"/>
        <w:ind w:left="357" w:hanging="357"/>
        <w:rPr>
          <w:rFonts w:eastAsia="Times New Roman"/>
          <w:b/>
          <w:szCs w:val="22"/>
          <w:lang w:val="es-CO"/>
        </w:rPr>
      </w:pPr>
      <w:r w:rsidRPr="00AB4F69">
        <w:rPr>
          <w:rFonts w:eastAsia="Times New Roman"/>
          <w:b/>
          <w:szCs w:val="22"/>
          <w:lang w:val="es-CO"/>
        </w:rPr>
        <w:t>DESCARGOS Y ALEGATOS</w:t>
      </w:r>
    </w:p>
    <w:p w14:paraId="70DE2C2C" w14:textId="77777777" w:rsidR="00957C0E" w:rsidRPr="00AB4F69" w:rsidRDefault="00957C0E" w:rsidP="00957C0E">
      <w:pPr>
        <w:rPr>
          <w:sz w:val="22"/>
          <w:szCs w:val="22"/>
          <w:lang w:eastAsia="en-US"/>
        </w:rPr>
      </w:pPr>
    </w:p>
    <w:p w14:paraId="584C7FAB" w14:textId="3B1E33FB" w:rsidR="002E0BBA" w:rsidRPr="004A6112" w:rsidRDefault="002E0BBA" w:rsidP="002E0BBA">
      <w:pPr>
        <w:spacing w:line="360" w:lineRule="auto"/>
        <w:jc w:val="both"/>
        <w:rPr>
          <w:rFonts w:ascii="Arial" w:hAnsi="Arial"/>
          <w:bCs/>
          <w:sz w:val="22"/>
          <w:szCs w:val="22"/>
        </w:rPr>
      </w:pPr>
      <w:r w:rsidRPr="004A6112">
        <w:rPr>
          <w:rFonts w:ascii="Arial" w:hAnsi="Arial"/>
          <w:bCs/>
          <w:sz w:val="22"/>
          <w:szCs w:val="22"/>
        </w:rPr>
        <w:t>Que, transcurrido el término de ley, para la presentación de descargos, y una vez revisado el sistema forest de la Entidad, así como las actuaciones que reposan en el expediente SDA-08-2017-1203, se evidenció que el señor JORGE RIVEROS TÉLLEZ, identificado con cédula de ciudadanía 19.372.127, en calidad de propietario del establecimiento denominado COLCHONES SOÑAR SOÑAR, o del elemento de publicidad visual mediante radicado No. 2018ER281300 del 29 de noviembre de 2018 presentó escrito de descargos y realizó solicitud de pruebas en contra del Auto 04616 del 11 de septiembre de 2018, a tener en cuenta en el presente proceso sancionatorio.</w:t>
      </w:r>
    </w:p>
    <w:p w14:paraId="09CAB59D" w14:textId="77777777" w:rsidR="002E0BBA" w:rsidRPr="004A6112" w:rsidRDefault="002E0BBA" w:rsidP="002E0BBA">
      <w:pPr>
        <w:spacing w:line="360" w:lineRule="auto"/>
        <w:jc w:val="both"/>
        <w:rPr>
          <w:rFonts w:ascii="Arial" w:hAnsi="Arial"/>
          <w:bCs/>
          <w:sz w:val="22"/>
          <w:szCs w:val="22"/>
        </w:rPr>
      </w:pPr>
    </w:p>
    <w:p w14:paraId="40A6107E" w14:textId="1907F745" w:rsidR="002E0BBA" w:rsidRDefault="002E0BBA" w:rsidP="002E0BBA">
      <w:pPr>
        <w:spacing w:line="360" w:lineRule="auto"/>
        <w:jc w:val="both"/>
        <w:rPr>
          <w:rFonts w:ascii="Arial" w:hAnsi="Arial"/>
          <w:bCs/>
          <w:sz w:val="22"/>
          <w:szCs w:val="22"/>
        </w:rPr>
      </w:pPr>
      <w:r w:rsidRPr="004A6112">
        <w:rPr>
          <w:rFonts w:ascii="Arial" w:hAnsi="Arial"/>
          <w:bCs/>
          <w:sz w:val="22"/>
          <w:szCs w:val="22"/>
        </w:rPr>
        <w:t xml:space="preserve">El anterior oficio de descargos y solicitud de pruebas fue objeto de análisis de sus requisitos para así poder decretar o negar las mismas, por lo que mediante el Auto 02816 del 23 de julio de 2019, se decretó la práctica de pruebas y se tomaron otras determinaciones, de igual forma se dispuso en el </w:t>
      </w:r>
      <w:r w:rsidR="00B8459E">
        <w:rPr>
          <w:rFonts w:ascii="Arial" w:hAnsi="Arial"/>
          <w:bCs/>
          <w:sz w:val="22"/>
          <w:szCs w:val="22"/>
        </w:rPr>
        <w:t>apartado de consideraciones</w:t>
      </w:r>
      <w:r w:rsidRPr="004A6112">
        <w:rPr>
          <w:rFonts w:ascii="Arial" w:hAnsi="Arial"/>
          <w:bCs/>
          <w:sz w:val="22"/>
          <w:szCs w:val="22"/>
        </w:rPr>
        <w:t xml:space="preserve"> negar o aceptar la solicitud de pruebas realizadas en el radicado No. 2018ER281300 del 29 de noviembre de 2018, de acuerdo con la parte motiva del acto administrativo en mención.</w:t>
      </w:r>
    </w:p>
    <w:p w14:paraId="2F72D8DA" w14:textId="77777777" w:rsidR="00B8459E" w:rsidRDefault="00B8459E" w:rsidP="002E0BBA">
      <w:pPr>
        <w:spacing w:line="360" w:lineRule="auto"/>
        <w:jc w:val="both"/>
        <w:rPr>
          <w:rFonts w:ascii="Arial" w:eastAsia="Calibri" w:hAnsi="Arial"/>
          <w:color w:val="00B0F0"/>
          <w:kern w:val="32"/>
          <w:sz w:val="22"/>
          <w:szCs w:val="22"/>
          <w:lang w:val="es-ES" w:eastAsia="en-US"/>
        </w:rPr>
      </w:pPr>
    </w:p>
    <w:p w14:paraId="3D0AE6AB" w14:textId="61A5C491" w:rsidR="003F38FD" w:rsidRDefault="002E0BBA" w:rsidP="002E0BBA">
      <w:pPr>
        <w:spacing w:line="360" w:lineRule="auto"/>
        <w:jc w:val="both"/>
        <w:rPr>
          <w:rFonts w:ascii="Arial" w:hAnsi="Arial"/>
          <w:bCs/>
          <w:sz w:val="22"/>
          <w:szCs w:val="22"/>
        </w:rPr>
      </w:pPr>
      <w:r>
        <w:rPr>
          <w:rFonts w:ascii="Arial" w:hAnsi="Arial"/>
          <w:bCs/>
          <w:sz w:val="22"/>
          <w:szCs w:val="22"/>
        </w:rPr>
        <w:t xml:space="preserve">En este sentido mediante el Auto 02789 del 13 de abril de 2025, notificado el día 25/06/2025 mediante notificación personal, se dio traslado para la presentación de alegatos, los cuales fueron presentados mediante radicado 2025ER143489 del 3 de julio de 2025. </w:t>
      </w:r>
    </w:p>
    <w:p w14:paraId="0085797E" w14:textId="77777777" w:rsidR="003F38FD" w:rsidRDefault="003F38FD" w:rsidP="002E0BBA">
      <w:pPr>
        <w:spacing w:line="360" w:lineRule="auto"/>
        <w:jc w:val="both"/>
        <w:rPr>
          <w:rFonts w:ascii="Arial" w:hAnsi="Arial"/>
          <w:bCs/>
          <w:sz w:val="22"/>
          <w:szCs w:val="22"/>
        </w:rPr>
      </w:pPr>
    </w:p>
    <w:p w14:paraId="5B5CFD00" w14:textId="77777777" w:rsidR="003F38FD" w:rsidRDefault="003F38FD" w:rsidP="002E0BBA">
      <w:pPr>
        <w:keepNext/>
        <w:tabs>
          <w:tab w:val="left" w:pos="426"/>
        </w:tabs>
        <w:spacing w:after="200" w:line="360" w:lineRule="auto"/>
        <w:jc w:val="both"/>
        <w:outlineLvl w:val="0"/>
        <w:rPr>
          <w:rFonts w:ascii="Arial" w:hAnsi="Arial"/>
          <w:bCs/>
          <w:sz w:val="22"/>
          <w:szCs w:val="22"/>
        </w:rPr>
      </w:pPr>
      <w:r w:rsidRPr="003F38FD">
        <w:rPr>
          <w:rFonts w:ascii="Arial" w:hAnsi="Arial"/>
          <w:bCs/>
          <w:sz w:val="22"/>
          <w:szCs w:val="22"/>
        </w:rPr>
        <w:lastRenderedPageBreak/>
        <w:t>Se precisa que, no se encuentra algo pendiente de evaluar desde el punto de vista técnico, por lo cual en la etapa procesal resolutiva será objeto de revisión para la toma de decisión de fondo.</w:t>
      </w:r>
    </w:p>
    <w:p w14:paraId="7DD36867" w14:textId="77777777" w:rsidR="00957C0E" w:rsidRPr="00AB4F69" w:rsidRDefault="00957C0E" w:rsidP="00957C0E">
      <w:pPr>
        <w:pStyle w:val="Ttulo1"/>
        <w:numPr>
          <w:ilvl w:val="0"/>
          <w:numId w:val="1"/>
        </w:numPr>
        <w:spacing w:before="0" w:after="0" w:line="360" w:lineRule="auto"/>
        <w:ind w:left="357" w:hanging="357"/>
        <w:rPr>
          <w:b/>
          <w:szCs w:val="22"/>
          <w:lang w:val="es-CO"/>
        </w:rPr>
      </w:pPr>
      <w:r w:rsidRPr="00AB4F69">
        <w:rPr>
          <w:b/>
          <w:szCs w:val="22"/>
          <w:lang w:val="es-CO"/>
        </w:rPr>
        <w:t>IDONEIDAD DE LA SANCIÓN A IMPONER</w:t>
      </w:r>
    </w:p>
    <w:p w14:paraId="32593E84" w14:textId="77777777" w:rsidR="00957C0E" w:rsidRPr="00AB4F69" w:rsidRDefault="00957C0E" w:rsidP="00957C0E">
      <w:pPr>
        <w:rPr>
          <w:sz w:val="22"/>
          <w:szCs w:val="22"/>
          <w:lang w:val="es-CO" w:eastAsia="en-US"/>
        </w:rPr>
      </w:pPr>
    </w:p>
    <w:p w14:paraId="24C0149D" w14:textId="77777777" w:rsidR="00957C0E" w:rsidRPr="00AB4F69" w:rsidRDefault="00957C0E" w:rsidP="00957C0E">
      <w:pPr>
        <w:spacing w:line="360" w:lineRule="auto"/>
        <w:jc w:val="both"/>
        <w:rPr>
          <w:rFonts w:ascii="Arial" w:hAnsi="Arial"/>
          <w:bCs/>
          <w:sz w:val="22"/>
          <w:szCs w:val="22"/>
          <w:lang w:val="es-CO"/>
        </w:rPr>
      </w:pPr>
      <w:r w:rsidRPr="00D727CD">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77E38986" w14:textId="77777777" w:rsidR="00957C0E" w:rsidRPr="00D727CD" w:rsidRDefault="00957C0E" w:rsidP="00957C0E">
      <w:pPr>
        <w:spacing w:line="360" w:lineRule="auto"/>
        <w:jc w:val="both"/>
        <w:rPr>
          <w:rFonts w:ascii="Arial" w:hAnsi="Arial"/>
          <w:bCs/>
          <w:sz w:val="22"/>
          <w:szCs w:val="22"/>
          <w:lang w:val="es-CO"/>
        </w:rPr>
      </w:pPr>
    </w:p>
    <w:p w14:paraId="64E16ACC" w14:textId="77777777" w:rsidR="00A51FAF" w:rsidRPr="00A51FAF" w:rsidRDefault="00A51FAF" w:rsidP="00A51FAF">
      <w:pPr>
        <w:spacing w:line="360" w:lineRule="auto"/>
        <w:jc w:val="both"/>
        <w:rPr>
          <w:rFonts w:ascii="Arial" w:hAnsi="Arial"/>
          <w:bCs/>
          <w:sz w:val="22"/>
          <w:szCs w:val="22"/>
          <w:lang w:val="es-CO"/>
        </w:rPr>
      </w:pPr>
      <w:r w:rsidRPr="00A51FAF">
        <w:rPr>
          <w:rFonts w:ascii="Arial" w:hAnsi="Arial"/>
          <w:bCs/>
          <w:sz w:val="22"/>
          <w:szCs w:val="22"/>
          <w:lang w:val="es-CO"/>
        </w:rPr>
        <w:t>Las sanciones establecidas en el artículo 40 de la Ley 1333 del 2009, modificado por el artículo 17 de la Ley 2387 de 2024 son:</w:t>
      </w:r>
    </w:p>
    <w:p w14:paraId="36CB0F38" w14:textId="77777777" w:rsidR="00A51FAF" w:rsidRPr="00A51FAF" w:rsidRDefault="00A51FAF" w:rsidP="00A51FAF">
      <w:pPr>
        <w:spacing w:line="360" w:lineRule="auto"/>
        <w:jc w:val="both"/>
        <w:rPr>
          <w:rFonts w:ascii="Arial" w:hAnsi="Arial"/>
          <w:bCs/>
          <w:sz w:val="22"/>
          <w:szCs w:val="22"/>
          <w:lang w:val="es-CO"/>
        </w:rPr>
      </w:pPr>
    </w:p>
    <w:p w14:paraId="27139B88" w14:textId="77777777" w:rsidR="00A51FAF" w:rsidRPr="00A51FAF" w:rsidRDefault="00A51FAF" w:rsidP="00A51FAF">
      <w:pPr>
        <w:numPr>
          <w:ilvl w:val="0"/>
          <w:numId w:val="9"/>
        </w:numPr>
        <w:spacing w:line="360" w:lineRule="auto"/>
        <w:jc w:val="both"/>
        <w:rPr>
          <w:rFonts w:ascii="Arial" w:hAnsi="Arial"/>
          <w:bCs/>
          <w:sz w:val="22"/>
          <w:szCs w:val="22"/>
          <w:lang w:val="es-CO"/>
        </w:rPr>
      </w:pPr>
      <w:r w:rsidRPr="00A51FAF">
        <w:rPr>
          <w:rFonts w:ascii="Arial" w:hAnsi="Arial"/>
          <w:bCs/>
          <w:sz w:val="22"/>
          <w:szCs w:val="22"/>
          <w:lang w:val="es-CO"/>
        </w:rPr>
        <w:t>Amonestación escrita.</w:t>
      </w:r>
    </w:p>
    <w:p w14:paraId="36426F1F" w14:textId="77777777" w:rsidR="00A51FAF" w:rsidRPr="00A51FAF" w:rsidRDefault="00A51FAF" w:rsidP="00A51FAF">
      <w:pPr>
        <w:numPr>
          <w:ilvl w:val="0"/>
          <w:numId w:val="9"/>
        </w:numPr>
        <w:spacing w:line="360" w:lineRule="auto"/>
        <w:jc w:val="both"/>
        <w:rPr>
          <w:rFonts w:ascii="Arial" w:hAnsi="Arial"/>
          <w:bCs/>
          <w:sz w:val="22"/>
          <w:szCs w:val="22"/>
          <w:lang w:val="es-CO"/>
        </w:rPr>
      </w:pPr>
      <w:r w:rsidRPr="00A51FAF">
        <w:rPr>
          <w:rFonts w:ascii="Arial" w:hAnsi="Arial"/>
          <w:bCs/>
          <w:sz w:val="22"/>
          <w:szCs w:val="22"/>
          <w:lang w:val="es-CO"/>
        </w:rPr>
        <w:t>Multas hasta por cien mil salarios mínimos mensuales legales Vigentes (100.000 Salario Mínimo Mensual Legal Vigente).</w:t>
      </w:r>
    </w:p>
    <w:p w14:paraId="2DADD360" w14:textId="77777777" w:rsidR="00A51FAF" w:rsidRPr="00A51FAF" w:rsidRDefault="00A51FAF" w:rsidP="00A51FAF">
      <w:pPr>
        <w:numPr>
          <w:ilvl w:val="0"/>
          <w:numId w:val="9"/>
        </w:numPr>
        <w:spacing w:line="360" w:lineRule="auto"/>
        <w:jc w:val="both"/>
        <w:rPr>
          <w:rFonts w:ascii="Arial" w:hAnsi="Arial"/>
          <w:bCs/>
          <w:sz w:val="22"/>
          <w:szCs w:val="22"/>
          <w:lang w:val="es-CO"/>
        </w:rPr>
      </w:pPr>
      <w:r w:rsidRPr="00A51FAF">
        <w:rPr>
          <w:rFonts w:ascii="Arial" w:hAnsi="Arial"/>
          <w:bCs/>
          <w:sz w:val="22"/>
          <w:szCs w:val="22"/>
          <w:lang w:val="es-CO"/>
        </w:rPr>
        <w:t>Cierre temporal o definitivo del establecimiento, edificación o servicio.</w:t>
      </w:r>
    </w:p>
    <w:p w14:paraId="0092DEEC" w14:textId="77777777" w:rsidR="00A51FAF" w:rsidRPr="00A51FAF" w:rsidRDefault="00A51FAF" w:rsidP="00A51FAF">
      <w:pPr>
        <w:numPr>
          <w:ilvl w:val="0"/>
          <w:numId w:val="9"/>
        </w:numPr>
        <w:spacing w:line="360" w:lineRule="auto"/>
        <w:jc w:val="both"/>
        <w:rPr>
          <w:rFonts w:ascii="Arial" w:hAnsi="Arial"/>
          <w:bCs/>
          <w:sz w:val="22"/>
          <w:szCs w:val="22"/>
          <w:lang w:val="es-CO"/>
        </w:rPr>
      </w:pPr>
      <w:r w:rsidRPr="00A51FAF">
        <w:rPr>
          <w:rFonts w:ascii="Arial" w:hAnsi="Arial"/>
          <w:bCs/>
          <w:sz w:val="22"/>
          <w:szCs w:val="22"/>
          <w:lang w:val="es-CO"/>
        </w:rPr>
        <w:t>Revocatorio o caducidad de licencia ambiental, autorización, concesión, permiso o registro.</w:t>
      </w:r>
    </w:p>
    <w:p w14:paraId="1D7EBD6E" w14:textId="77777777" w:rsidR="00A51FAF" w:rsidRPr="00A51FAF" w:rsidRDefault="00A51FAF" w:rsidP="00A51FAF">
      <w:pPr>
        <w:numPr>
          <w:ilvl w:val="0"/>
          <w:numId w:val="9"/>
        </w:numPr>
        <w:spacing w:line="360" w:lineRule="auto"/>
        <w:jc w:val="both"/>
        <w:rPr>
          <w:rFonts w:ascii="Arial" w:hAnsi="Arial"/>
          <w:bCs/>
          <w:sz w:val="22"/>
          <w:szCs w:val="22"/>
          <w:lang w:val="es-CO"/>
        </w:rPr>
      </w:pPr>
      <w:r w:rsidRPr="00A51FAF">
        <w:rPr>
          <w:rFonts w:ascii="Arial" w:hAnsi="Arial"/>
          <w:bCs/>
          <w:sz w:val="22"/>
          <w:szCs w:val="22"/>
          <w:lang w:val="es-CO"/>
        </w:rPr>
        <w:t>Demolición de obra a costa del infractor.</w:t>
      </w:r>
    </w:p>
    <w:p w14:paraId="2235F98F" w14:textId="77777777" w:rsidR="00A51FAF" w:rsidRPr="00A51FAF" w:rsidRDefault="00A51FAF" w:rsidP="00A51FAF">
      <w:pPr>
        <w:numPr>
          <w:ilvl w:val="0"/>
          <w:numId w:val="9"/>
        </w:numPr>
        <w:spacing w:line="360" w:lineRule="auto"/>
        <w:jc w:val="both"/>
        <w:rPr>
          <w:rFonts w:ascii="Arial" w:hAnsi="Arial"/>
          <w:bCs/>
          <w:sz w:val="22"/>
          <w:szCs w:val="22"/>
          <w:lang w:val="es-CO"/>
        </w:rPr>
      </w:pPr>
      <w:r w:rsidRPr="00A51FAF">
        <w:rPr>
          <w:rFonts w:ascii="Arial" w:hAnsi="Arial"/>
          <w:bCs/>
          <w:sz w:val="22"/>
          <w:szCs w:val="22"/>
          <w:lang w:val="es-CO"/>
        </w:rPr>
        <w:t>Decomiso definitivo de especímenes, especies silvestres exóticas, productos y subproductos, elementos, medios o implementos utilizados para cometer la infracción.</w:t>
      </w:r>
    </w:p>
    <w:p w14:paraId="0BB3A4B4" w14:textId="77777777" w:rsidR="00A51FAF" w:rsidRPr="00A51FAF" w:rsidRDefault="00A51FAF" w:rsidP="00A51FAF">
      <w:pPr>
        <w:numPr>
          <w:ilvl w:val="0"/>
          <w:numId w:val="9"/>
        </w:numPr>
        <w:spacing w:line="360" w:lineRule="auto"/>
        <w:jc w:val="both"/>
        <w:rPr>
          <w:rFonts w:ascii="Arial" w:hAnsi="Arial"/>
          <w:bCs/>
          <w:sz w:val="22"/>
          <w:szCs w:val="22"/>
          <w:lang w:val="es-CO"/>
        </w:rPr>
      </w:pPr>
      <w:r w:rsidRPr="00A51FAF">
        <w:rPr>
          <w:rFonts w:ascii="Arial" w:hAnsi="Arial"/>
          <w:bCs/>
          <w:sz w:val="22"/>
          <w:szCs w:val="22"/>
          <w:lang w:val="es-CO"/>
        </w:rPr>
        <w:t>Restitución de especímenes de especies de flora y fauna silvestres o acuática.</w:t>
      </w:r>
    </w:p>
    <w:p w14:paraId="05C23CA3" w14:textId="77777777" w:rsidR="00A51FAF" w:rsidRPr="00A51FAF" w:rsidRDefault="00A51FAF" w:rsidP="00A51FAF">
      <w:pPr>
        <w:spacing w:line="360" w:lineRule="auto"/>
        <w:jc w:val="both"/>
        <w:rPr>
          <w:rFonts w:ascii="Arial" w:hAnsi="Arial"/>
          <w:bCs/>
          <w:sz w:val="22"/>
          <w:szCs w:val="22"/>
          <w:lang w:val="es-CO"/>
        </w:rPr>
      </w:pPr>
    </w:p>
    <w:p w14:paraId="079CEDA2" w14:textId="77777777" w:rsidR="00A51FAF" w:rsidRPr="00A51FAF" w:rsidRDefault="00A51FAF" w:rsidP="00A51FAF">
      <w:pPr>
        <w:spacing w:line="360" w:lineRule="auto"/>
        <w:jc w:val="both"/>
        <w:rPr>
          <w:rFonts w:ascii="Arial" w:hAnsi="Arial"/>
          <w:bCs/>
          <w:sz w:val="22"/>
          <w:szCs w:val="22"/>
          <w:lang w:val="es-CO"/>
        </w:rPr>
      </w:pPr>
      <w:r w:rsidRPr="00A51FAF">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3742F9E9" w14:textId="77777777" w:rsidR="00957C0E" w:rsidRPr="00AB4F69" w:rsidRDefault="00957C0E" w:rsidP="00957C0E">
      <w:pPr>
        <w:rPr>
          <w:sz w:val="22"/>
          <w:szCs w:val="22"/>
          <w:lang w:val="es-CO" w:eastAsia="en-US"/>
        </w:rPr>
      </w:pPr>
    </w:p>
    <w:p w14:paraId="1F7A41A7" w14:textId="77777777" w:rsidR="00957C0E" w:rsidRPr="00AB4F69" w:rsidRDefault="00957C0E" w:rsidP="00957C0E">
      <w:pPr>
        <w:pStyle w:val="Ttulo1"/>
        <w:numPr>
          <w:ilvl w:val="0"/>
          <w:numId w:val="1"/>
        </w:numPr>
        <w:spacing w:before="0" w:after="0" w:line="360" w:lineRule="auto"/>
        <w:ind w:left="357" w:hanging="357"/>
        <w:rPr>
          <w:rFonts w:eastAsia="Times New Roman"/>
          <w:b/>
          <w:szCs w:val="22"/>
          <w:lang w:val="es-CO"/>
        </w:rPr>
      </w:pPr>
      <w:r w:rsidRPr="00AB4F69">
        <w:rPr>
          <w:rFonts w:eastAsia="Times New Roman"/>
          <w:b/>
          <w:szCs w:val="22"/>
          <w:lang w:val="es-CO"/>
        </w:rPr>
        <w:t>TASACIÓN DE LA MULTA. APLICACIÓN DE LOS CRITERIOS ESTABLECIDOS EN LA RESOLUCIÓN MAVDT 2086 DE 2010.</w:t>
      </w:r>
    </w:p>
    <w:p w14:paraId="30356DA0" w14:textId="77777777" w:rsidR="00957C0E" w:rsidRPr="00AB4F69" w:rsidRDefault="00957C0E" w:rsidP="00957C0E">
      <w:pPr>
        <w:spacing w:line="360" w:lineRule="auto"/>
        <w:rPr>
          <w:sz w:val="22"/>
          <w:szCs w:val="22"/>
          <w:lang w:val="es-CO"/>
        </w:rPr>
      </w:pPr>
    </w:p>
    <w:p w14:paraId="092B6121" w14:textId="42A7559E" w:rsidR="00957C0E" w:rsidRDefault="00957C0E" w:rsidP="006C3D81">
      <w:pPr>
        <w:spacing w:line="360" w:lineRule="auto"/>
        <w:jc w:val="both"/>
        <w:rPr>
          <w:rFonts w:ascii="Arial" w:hAnsi="Arial" w:cs="Arial"/>
          <w:sz w:val="22"/>
          <w:szCs w:val="22"/>
        </w:rPr>
      </w:pPr>
      <w:r w:rsidRPr="00AB4F69">
        <w:rPr>
          <w:rFonts w:ascii="Arial" w:hAnsi="Arial" w:cs="Arial"/>
          <w:sz w:val="22"/>
          <w:szCs w:val="22"/>
        </w:rPr>
        <w:t>De acuerdo con la Resolución MAVDT 2086 del 25 de octubre de 2010 del MAVDT, por la cual se adopta la metodología para la tasación de multas consagradas en el numeral 1 del artículo 40 de la Ley 1333 del 21 de julio de 2009, modificada por la Ley 2387 de 25 de julio de 2024, se desarrolla a continuación el cálculo para cada una de las variables previstas en la modelación matemática definida en el artículo 4 de esta misma Resolución.</w:t>
      </w:r>
    </w:p>
    <w:p w14:paraId="288C702E" w14:textId="77777777" w:rsidR="00174291" w:rsidRPr="006C3D81" w:rsidRDefault="00174291" w:rsidP="006C3D81">
      <w:pPr>
        <w:spacing w:line="360" w:lineRule="auto"/>
        <w:jc w:val="both"/>
        <w:rPr>
          <w:sz w:val="22"/>
          <w:szCs w:val="22"/>
        </w:rPr>
      </w:pPr>
    </w:p>
    <w:p w14:paraId="258CB99B" w14:textId="77777777" w:rsidR="00957C0E" w:rsidRPr="00AB4F69" w:rsidRDefault="00957C0E" w:rsidP="00957C0E">
      <w:pPr>
        <w:pStyle w:val="Ttulo2"/>
        <w:numPr>
          <w:ilvl w:val="1"/>
          <w:numId w:val="8"/>
        </w:numPr>
        <w:spacing w:before="0" w:after="0" w:line="360" w:lineRule="auto"/>
        <w:rPr>
          <w:rFonts w:eastAsia="Times New Roman"/>
          <w:szCs w:val="22"/>
          <w:lang w:val="es-CO"/>
        </w:rPr>
      </w:pPr>
      <w:r w:rsidRPr="008847A4">
        <w:rPr>
          <w:rStyle w:val="Ttulo2Car"/>
          <w:rFonts w:cs="Arial"/>
          <w:b/>
          <w:bCs/>
          <w:szCs w:val="22"/>
          <w:lang w:val="es-CO"/>
        </w:rPr>
        <w:t>BENEFICIO ILÍCITO (B)</w:t>
      </w:r>
    </w:p>
    <w:p w14:paraId="22B93631" w14:textId="77777777" w:rsidR="00957C0E" w:rsidRPr="00AB4F69" w:rsidRDefault="00957C0E" w:rsidP="00957C0E">
      <w:pPr>
        <w:spacing w:line="360" w:lineRule="auto"/>
        <w:jc w:val="both"/>
        <w:rPr>
          <w:rFonts w:ascii="Arial" w:hAnsi="Arial" w:cs="Arial"/>
          <w:color w:val="000000"/>
          <w:sz w:val="22"/>
          <w:szCs w:val="22"/>
        </w:rPr>
      </w:pPr>
    </w:p>
    <w:p w14:paraId="3660C932"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w:t>
      </w:r>
    </w:p>
    <w:p w14:paraId="3A13635F" w14:textId="77777777" w:rsidR="00957C0E" w:rsidRPr="00962561" w:rsidRDefault="00957C0E" w:rsidP="00957C0E">
      <w:pPr>
        <w:spacing w:line="360" w:lineRule="auto"/>
        <w:jc w:val="both"/>
        <w:rPr>
          <w:rFonts w:ascii="Arial" w:hAnsi="Arial" w:cs="Arial"/>
          <w:color w:val="FF0000"/>
        </w:rPr>
      </w:pPr>
    </w:p>
    <w:p w14:paraId="14D8160C" w14:textId="77777777" w:rsidR="00957C0E" w:rsidRPr="0064045D" w:rsidRDefault="00957C0E" w:rsidP="00957C0E">
      <w:pPr>
        <w:spacing w:line="360" w:lineRule="auto"/>
        <w:jc w:val="both"/>
        <w:rPr>
          <w:rFonts w:ascii="Arial" w:hAnsi="Arial" w:cs="Arial"/>
          <w:lang w:eastAsia="es-CO"/>
        </w:rPr>
      </w:pPr>
      <m:oMathPara>
        <m:oMathParaPr>
          <m:jc m:val="center"/>
        </m:oMathParaPr>
        <m:oMath>
          <m:r>
            <m:rPr>
              <m:sty m:val="p"/>
            </m:rPr>
            <w:rPr>
              <w:rFonts w:ascii="Cambria Math" w:hAnsi="Cambria Math" w:cs="Arial"/>
              <w:lang w:eastAsia="es-CO"/>
            </w:rPr>
            <m:t>B=</m:t>
          </m:r>
          <m:f>
            <m:fPr>
              <m:ctrlPr>
                <w:rPr>
                  <w:rFonts w:ascii="Cambria Math" w:hAnsi="Cambria Math" w:cs="Arial"/>
                </w:rPr>
              </m:ctrlPr>
            </m:fPr>
            <m:num>
              <m:r>
                <m:rPr>
                  <m:sty m:val="p"/>
                </m:rPr>
                <w:rPr>
                  <w:rFonts w:ascii="Cambria Math" w:hAnsi="Cambria Math" w:cs="Arial"/>
                  <w:lang w:eastAsia="es-CO"/>
                </w:rPr>
                <m:t>Y*(1-p)</m:t>
              </m:r>
            </m:num>
            <m:den>
              <m:r>
                <m:rPr>
                  <m:sty m:val="p"/>
                </m:rPr>
                <w:rPr>
                  <w:rFonts w:ascii="Cambria Math" w:hAnsi="Cambria Math" w:cs="Arial"/>
                  <w:lang w:eastAsia="es-CO"/>
                </w:rPr>
                <m:t>p</m:t>
              </m:r>
            </m:den>
          </m:f>
        </m:oMath>
      </m:oMathPara>
    </w:p>
    <w:p w14:paraId="40D2785E" w14:textId="77777777" w:rsidR="00957C0E" w:rsidRPr="0064045D" w:rsidRDefault="00957C0E" w:rsidP="00957C0E">
      <w:pPr>
        <w:spacing w:line="360" w:lineRule="auto"/>
        <w:jc w:val="both"/>
        <w:rPr>
          <w:rFonts w:ascii="Arial" w:hAnsi="Arial" w:cs="Arial"/>
          <w:vertAlign w:val="subscript"/>
        </w:rPr>
      </w:pPr>
      <m:oMathPara>
        <m:oMathParaPr>
          <m:jc m:val="center"/>
        </m:oMathParaPr>
        <m:oMath>
          <m:r>
            <w:rPr>
              <w:rFonts w:ascii="Cambria Math" w:hAnsi="Cambria Math" w:cs="Arial"/>
              <w:color w:val="000000"/>
            </w:rPr>
            <m:t>Y=</m:t>
          </m:r>
          <m:nary>
            <m:naryPr>
              <m:chr m:val="∑"/>
              <m:subHide m:val="1"/>
              <m:supHide m:val="1"/>
              <m:ctrlPr>
                <w:rPr>
                  <w:rFonts w:ascii="Cambria Math" w:hAnsi="Cambria Math" w:cs="Arial"/>
                  <w:i/>
                  <w:iCs/>
                  <w:color w:val="000000"/>
                </w:rPr>
              </m:ctrlPr>
            </m:naryPr>
            <m:sub/>
            <m:sup/>
            <m:e>
              <m:sSub>
                <m:sSubPr>
                  <m:ctrlPr>
                    <w:rPr>
                      <w:rFonts w:ascii="Cambria Math" w:hAnsi="Cambria Math" w:cs="Arial"/>
                      <w:i/>
                      <w:iCs/>
                      <w:color w:val="000000"/>
                    </w:rPr>
                  </m:ctrlPr>
                </m:sSubPr>
                <m:e>
                  <m:r>
                    <w:rPr>
                      <w:rFonts w:ascii="Cambria Math" w:hAnsi="Cambria Math" w:cs="Arial"/>
                      <w:color w:val="000000"/>
                    </w:rPr>
                    <m:t>y</m:t>
                  </m:r>
                </m:e>
                <m:sub>
                  <m:r>
                    <w:rPr>
                      <w:rFonts w:ascii="Cambria Math" w:hAnsi="Cambria Math" w:cs="Arial"/>
                      <w:color w:val="000000"/>
                    </w:rPr>
                    <m:t>1</m:t>
                  </m:r>
                </m:sub>
              </m:sSub>
              <m:sSub>
                <m:sSubPr>
                  <m:ctrlPr>
                    <w:rPr>
                      <w:rFonts w:ascii="Cambria Math" w:hAnsi="Cambria Math" w:cs="Arial"/>
                      <w:i/>
                      <w:iCs/>
                      <w:color w:val="000000"/>
                    </w:rPr>
                  </m:ctrlPr>
                </m:sSubPr>
                <m:e>
                  <m:r>
                    <w:rPr>
                      <w:rFonts w:ascii="Cambria Math" w:hAnsi="Cambria Math" w:cs="Arial"/>
                      <w:color w:val="000000"/>
                    </w:rPr>
                    <m:t>,y</m:t>
                  </m:r>
                </m:e>
                <m:sub>
                  <m:r>
                    <w:rPr>
                      <w:rFonts w:ascii="Cambria Math" w:hAnsi="Cambria Math" w:cs="Arial"/>
                      <w:color w:val="000000"/>
                    </w:rPr>
                    <m:t>2,</m:t>
                  </m:r>
                </m:sub>
              </m:sSub>
              <m:sSub>
                <m:sSubPr>
                  <m:ctrlPr>
                    <w:rPr>
                      <w:rFonts w:ascii="Cambria Math" w:hAnsi="Cambria Math" w:cs="Arial"/>
                      <w:i/>
                      <w:iCs/>
                      <w:color w:val="000000"/>
                    </w:rPr>
                  </m:ctrlPr>
                </m:sSubPr>
                <m:e>
                  <m:r>
                    <w:rPr>
                      <w:rFonts w:ascii="Cambria Math" w:hAnsi="Cambria Math" w:cs="Arial"/>
                      <w:color w:val="000000"/>
                    </w:rPr>
                    <m:t>,y</m:t>
                  </m:r>
                </m:e>
                <m:sub>
                  <m:r>
                    <w:rPr>
                      <w:rFonts w:ascii="Cambria Math" w:hAnsi="Cambria Math" w:cs="Arial"/>
                      <w:color w:val="000000"/>
                    </w:rPr>
                    <m:t>3</m:t>
                  </m:r>
                </m:sub>
              </m:sSub>
            </m:e>
          </m:nary>
        </m:oMath>
      </m:oMathPara>
    </w:p>
    <w:p w14:paraId="656075DA" w14:textId="77777777" w:rsidR="00957C0E" w:rsidRPr="00962561" w:rsidRDefault="00957C0E" w:rsidP="00957C0E">
      <w:pPr>
        <w:spacing w:line="360" w:lineRule="auto"/>
        <w:jc w:val="both"/>
        <w:rPr>
          <w:rFonts w:ascii="Arial" w:hAnsi="Arial" w:cs="Arial"/>
        </w:rPr>
      </w:pPr>
    </w:p>
    <w:p w14:paraId="409625E1" w14:textId="77777777" w:rsidR="00957C0E" w:rsidRPr="00AB4F69" w:rsidRDefault="00957C0E" w:rsidP="00957C0E">
      <w:pPr>
        <w:spacing w:line="360" w:lineRule="auto"/>
        <w:jc w:val="both"/>
        <w:rPr>
          <w:rFonts w:ascii="Arial" w:hAnsi="Arial" w:cs="Arial"/>
          <w:sz w:val="22"/>
          <w:szCs w:val="22"/>
        </w:rPr>
      </w:pPr>
      <w:r w:rsidRPr="00AB4F69">
        <w:rPr>
          <w:rFonts w:ascii="Arial" w:hAnsi="Arial" w:cs="Arial"/>
          <w:sz w:val="22"/>
          <w:szCs w:val="22"/>
        </w:rPr>
        <w:t xml:space="preserve">Dónde: </w:t>
      </w:r>
    </w:p>
    <w:p w14:paraId="5B3801FA"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Y: ingreso o percepción económica (costo evitado)</w:t>
      </w:r>
    </w:p>
    <w:p w14:paraId="0EB0BA7A"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 xml:space="preserve">B: beneficio ilícito que debe cobrarse vía multa </w:t>
      </w:r>
    </w:p>
    <w:p w14:paraId="2CEE87F4"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p: capacidad de detección de la conducta</w:t>
      </w:r>
    </w:p>
    <w:p w14:paraId="55E266DE"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iCs/>
          <w:color w:val="000000"/>
          <w:sz w:val="22"/>
          <w:szCs w:val="22"/>
        </w:rPr>
        <w:tab/>
      </w:r>
    </w:p>
    <w:p w14:paraId="69913A92"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Ingresos directos (Y1)</w:t>
      </w:r>
    </w:p>
    <w:p w14:paraId="0380F0C6" w14:textId="77777777" w:rsidR="00957C0E" w:rsidRPr="00AB4F69" w:rsidRDefault="00957C0E" w:rsidP="00957C0E">
      <w:pPr>
        <w:spacing w:line="360" w:lineRule="auto"/>
        <w:jc w:val="both"/>
        <w:rPr>
          <w:rFonts w:ascii="Arial" w:hAnsi="Arial" w:cs="Arial"/>
          <w:b/>
          <w:iCs/>
          <w:color w:val="000000"/>
          <w:sz w:val="22"/>
          <w:szCs w:val="22"/>
          <w:u w:val="single"/>
        </w:rPr>
      </w:pPr>
    </w:p>
    <w:p w14:paraId="04A18778"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i/>
          <w:iCs/>
          <w:sz w:val="22"/>
          <w:szCs w:val="22"/>
        </w:rPr>
        <w:t xml:space="preserve">“Este tipo de ingresos se mide con base en los ingresos reales del infractor por la realización del hecho. Los casos más característicos se encuentran en los comportamientos de extracción ilegal </w:t>
      </w:r>
      <w:r w:rsidRPr="00AB4F69">
        <w:rPr>
          <w:rFonts w:ascii="Arial" w:hAnsi="Arial" w:cs="Arial"/>
          <w:i/>
          <w:iCs/>
          <w:sz w:val="22"/>
          <w:szCs w:val="22"/>
        </w:rPr>
        <w:lastRenderedPageBreak/>
        <w:t xml:space="preserve">de recursos (minerales, fauna, flora, etc)”, donde el infractor espera obtener un ingreso económico por la venta o comercialización del recurso extraído. En estos casos, el ingreso esperado se encuentra asociado al valor promedio de mercado dl bien que se pretende comercializar.” </w:t>
      </w:r>
    </w:p>
    <w:p w14:paraId="1CFE151F" w14:textId="77777777" w:rsidR="00957C0E" w:rsidRPr="00AB4F69" w:rsidRDefault="00957C0E" w:rsidP="00957C0E">
      <w:pPr>
        <w:spacing w:line="360" w:lineRule="auto"/>
        <w:contextualSpacing/>
        <w:jc w:val="both"/>
        <w:rPr>
          <w:rFonts w:ascii="Arial" w:hAnsi="Arial" w:cs="Arial"/>
          <w:i/>
          <w:iCs/>
          <w:sz w:val="22"/>
          <w:szCs w:val="22"/>
        </w:rPr>
      </w:pPr>
    </w:p>
    <w:p w14:paraId="5A7D1323" w14:textId="3460B27C" w:rsidR="00957C0E" w:rsidRPr="00B8459E" w:rsidRDefault="00957C0E" w:rsidP="00957C0E">
      <w:pPr>
        <w:spacing w:line="360" w:lineRule="auto"/>
        <w:contextualSpacing/>
        <w:jc w:val="both"/>
        <w:rPr>
          <w:rFonts w:ascii="Arial" w:hAnsi="Arial" w:cs="Arial"/>
          <w:b/>
          <w:bCs/>
          <w:iCs/>
          <w:sz w:val="22"/>
          <w:szCs w:val="22"/>
        </w:rPr>
      </w:pPr>
      <w:r w:rsidRPr="00B8459E">
        <w:rPr>
          <w:rFonts w:ascii="Arial" w:hAnsi="Arial" w:cs="Arial"/>
          <w:b/>
          <w:bCs/>
          <w:iCs/>
          <w:sz w:val="22"/>
          <w:szCs w:val="22"/>
        </w:rPr>
        <w:t xml:space="preserve">Cargo </w:t>
      </w:r>
      <w:r w:rsidR="00B8459E" w:rsidRPr="00B8459E">
        <w:rPr>
          <w:rFonts w:ascii="Arial" w:hAnsi="Arial" w:cs="Arial"/>
          <w:b/>
          <w:bCs/>
          <w:iCs/>
          <w:sz w:val="22"/>
          <w:szCs w:val="22"/>
        </w:rPr>
        <w:t>segundo</w:t>
      </w:r>
    </w:p>
    <w:p w14:paraId="0B540D7E" w14:textId="77777777" w:rsidR="00957C0E" w:rsidRDefault="00957C0E" w:rsidP="00957C0E">
      <w:pPr>
        <w:spacing w:line="360" w:lineRule="auto"/>
        <w:contextualSpacing/>
        <w:jc w:val="both"/>
        <w:rPr>
          <w:rFonts w:ascii="Arial" w:hAnsi="Arial" w:cs="Arial"/>
          <w:iCs/>
          <w:sz w:val="22"/>
          <w:szCs w:val="22"/>
        </w:rPr>
      </w:pPr>
      <w:r w:rsidRPr="00AB4F69">
        <w:rPr>
          <w:rFonts w:ascii="Arial" w:hAnsi="Arial" w:cs="Arial"/>
          <w:iCs/>
          <w:sz w:val="22"/>
          <w:szCs w:val="22"/>
        </w:rPr>
        <w:t>Se considera que este caso, no implicó la explotación ilícita de un recurso natural o bien de protección ambiental, por tanto, no es posible calcular un ingreso fruto de la infracción a la normatividad ambiental en materia de Publicidad Exterior Visual.</w:t>
      </w:r>
    </w:p>
    <w:p w14:paraId="70019C9E" w14:textId="77777777" w:rsidR="00B8459E" w:rsidRPr="00AB4F69" w:rsidRDefault="00B8459E" w:rsidP="00957C0E">
      <w:pPr>
        <w:spacing w:line="360" w:lineRule="auto"/>
        <w:contextualSpacing/>
        <w:jc w:val="both"/>
        <w:rPr>
          <w:rFonts w:ascii="Arial" w:hAnsi="Arial" w:cs="Arial"/>
          <w:iCs/>
          <w:color w:val="FF0000"/>
          <w:sz w:val="22"/>
          <w:szCs w:val="22"/>
        </w:rPr>
      </w:pPr>
    </w:p>
    <w:p w14:paraId="32966434" w14:textId="77777777" w:rsidR="00957C0E" w:rsidRPr="00B8459E" w:rsidRDefault="00957C0E" w:rsidP="00957C0E">
      <w:pPr>
        <w:spacing w:line="360" w:lineRule="auto"/>
        <w:jc w:val="center"/>
        <w:rPr>
          <w:rFonts w:ascii="Arial" w:hAnsi="Arial"/>
          <w:b/>
          <w:bCs/>
          <w:sz w:val="22"/>
          <w:szCs w:val="22"/>
          <w:lang w:val="es-CO"/>
        </w:rPr>
      </w:pPr>
      <w:r w:rsidRPr="00B8459E">
        <w:rPr>
          <w:rFonts w:ascii="Arial" w:hAnsi="Arial"/>
          <w:b/>
          <w:bCs/>
          <w:sz w:val="22"/>
          <w:szCs w:val="22"/>
          <w:lang w:val="es-CO"/>
        </w:rPr>
        <w:t>y</w:t>
      </w:r>
      <w:r w:rsidRPr="00B8459E">
        <w:rPr>
          <w:rFonts w:ascii="Arial" w:hAnsi="Arial"/>
          <w:b/>
          <w:bCs/>
          <w:sz w:val="22"/>
          <w:szCs w:val="22"/>
          <w:vertAlign w:val="subscript"/>
          <w:lang w:val="es-CO"/>
        </w:rPr>
        <w:t xml:space="preserve">1 </w:t>
      </w:r>
      <w:r w:rsidRPr="00B8459E">
        <w:rPr>
          <w:rFonts w:ascii="Arial" w:hAnsi="Arial"/>
          <w:b/>
          <w:bCs/>
          <w:sz w:val="22"/>
          <w:szCs w:val="22"/>
          <w:lang w:val="es-CO"/>
        </w:rPr>
        <w:t>= 0</w:t>
      </w:r>
    </w:p>
    <w:p w14:paraId="4E8EF907" w14:textId="77777777" w:rsidR="00957C0E" w:rsidRPr="00AB4F69" w:rsidRDefault="00957C0E" w:rsidP="00957C0E">
      <w:pPr>
        <w:spacing w:line="360" w:lineRule="auto"/>
        <w:jc w:val="both"/>
        <w:rPr>
          <w:rFonts w:ascii="Arial" w:hAnsi="Arial" w:cs="Arial"/>
          <w:b/>
          <w:iCs/>
          <w:color w:val="000000"/>
          <w:sz w:val="22"/>
          <w:szCs w:val="22"/>
          <w:u w:val="single"/>
        </w:rPr>
      </w:pPr>
    </w:p>
    <w:p w14:paraId="5DF46F16"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Costos evitados (y2)</w:t>
      </w:r>
    </w:p>
    <w:p w14:paraId="05568E44" w14:textId="77777777" w:rsidR="00957C0E" w:rsidRPr="00AB4F69" w:rsidRDefault="00957C0E" w:rsidP="00957C0E">
      <w:pPr>
        <w:spacing w:line="360" w:lineRule="auto"/>
        <w:jc w:val="both"/>
        <w:rPr>
          <w:rFonts w:ascii="Arial" w:hAnsi="Arial" w:cs="Arial"/>
          <w:b/>
          <w:iCs/>
          <w:color w:val="000000"/>
          <w:sz w:val="22"/>
          <w:szCs w:val="22"/>
          <w:u w:val="single"/>
        </w:rPr>
      </w:pPr>
    </w:p>
    <w:p w14:paraId="649C7010"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i/>
          <w:iCs/>
          <w:color w:val="000000"/>
          <w:sz w:val="22"/>
          <w:szCs w:val="22"/>
        </w:rPr>
        <w:t xml:space="preserve">“Esta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w:t>
      </w:r>
    </w:p>
    <w:p w14:paraId="421499C0" w14:textId="77777777" w:rsidR="00957C0E" w:rsidRPr="00AB4F69" w:rsidRDefault="00957C0E" w:rsidP="00957C0E">
      <w:pPr>
        <w:spacing w:line="360" w:lineRule="auto"/>
        <w:jc w:val="both"/>
        <w:rPr>
          <w:rFonts w:ascii="Arial" w:hAnsi="Arial" w:cs="Arial"/>
          <w:i/>
          <w:iCs/>
          <w:color w:val="2F5496" w:themeColor="accent1" w:themeShade="BF"/>
          <w:sz w:val="22"/>
          <w:szCs w:val="22"/>
        </w:rPr>
      </w:pPr>
    </w:p>
    <w:p w14:paraId="77499138" w14:textId="54B78FEE" w:rsidR="00957C0E" w:rsidRPr="00B8459E" w:rsidRDefault="00E53BCD" w:rsidP="00957C0E">
      <w:pPr>
        <w:spacing w:line="360" w:lineRule="auto"/>
        <w:contextualSpacing/>
        <w:jc w:val="both"/>
        <w:rPr>
          <w:rFonts w:ascii="Arial" w:hAnsi="Arial" w:cs="Arial"/>
          <w:b/>
          <w:bCs/>
          <w:iCs/>
          <w:sz w:val="22"/>
          <w:szCs w:val="22"/>
        </w:rPr>
      </w:pPr>
      <w:r w:rsidRPr="00B8459E">
        <w:rPr>
          <w:rFonts w:ascii="Arial" w:hAnsi="Arial" w:cs="Arial"/>
          <w:b/>
          <w:bCs/>
          <w:iCs/>
          <w:sz w:val="22"/>
          <w:szCs w:val="22"/>
        </w:rPr>
        <w:t>Cargo</w:t>
      </w:r>
      <w:r w:rsidR="00B8459E" w:rsidRPr="00B8459E">
        <w:rPr>
          <w:rFonts w:ascii="Arial" w:hAnsi="Arial" w:cs="Arial"/>
          <w:b/>
          <w:bCs/>
          <w:iCs/>
          <w:sz w:val="22"/>
          <w:szCs w:val="22"/>
        </w:rPr>
        <w:t xml:space="preserve"> segundo</w:t>
      </w:r>
    </w:p>
    <w:p w14:paraId="77C081F3" w14:textId="3DED71E5" w:rsidR="00AB28BF" w:rsidRPr="00B8459E" w:rsidRDefault="00AB28BF" w:rsidP="00AB28BF">
      <w:pPr>
        <w:spacing w:line="360" w:lineRule="auto"/>
        <w:jc w:val="both"/>
        <w:rPr>
          <w:rFonts w:ascii="Arial" w:hAnsi="Arial" w:cs="Arial"/>
          <w:iCs/>
          <w:sz w:val="22"/>
          <w:szCs w:val="22"/>
        </w:rPr>
      </w:pPr>
      <w:r w:rsidRPr="00B8459E">
        <w:rPr>
          <w:rFonts w:ascii="Arial" w:hAnsi="Arial" w:cs="Arial"/>
          <w:iCs/>
          <w:sz w:val="22"/>
          <w:szCs w:val="22"/>
        </w:rPr>
        <w:t>La publicidad no permitida no es objeto de registro de publicidad exterior visual, por lo que para este caso no se considera que exista un costo evitado relacionado</w:t>
      </w:r>
      <w:r w:rsidR="00B8459E">
        <w:rPr>
          <w:rFonts w:ascii="Arial" w:hAnsi="Arial" w:cs="Arial"/>
          <w:iCs/>
          <w:sz w:val="22"/>
          <w:szCs w:val="22"/>
        </w:rPr>
        <w:t>.</w:t>
      </w:r>
    </w:p>
    <w:p w14:paraId="443634B6" w14:textId="77777777" w:rsidR="00957C0E" w:rsidRPr="00AB4F69" w:rsidRDefault="00957C0E" w:rsidP="00957C0E">
      <w:pPr>
        <w:spacing w:line="360" w:lineRule="auto"/>
        <w:jc w:val="both"/>
        <w:rPr>
          <w:rFonts w:ascii="Arial" w:hAnsi="Arial" w:cs="Arial"/>
          <w:b/>
          <w:bCs/>
          <w:iCs/>
          <w:sz w:val="22"/>
          <w:szCs w:val="22"/>
        </w:rPr>
      </w:pPr>
    </w:p>
    <w:p w14:paraId="06836AEE" w14:textId="46F19039" w:rsidR="00957C0E" w:rsidRPr="00B8459E" w:rsidRDefault="00B8459E" w:rsidP="00B8459E">
      <w:pPr>
        <w:spacing w:line="360" w:lineRule="auto"/>
        <w:jc w:val="center"/>
        <w:rPr>
          <w:rFonts w:ascii="Arial" w:hAnsi="Arial"/>
          <w:b/>
          <w:bCs/>
          <w:sz w:val="22"/>
          <w:szCs w:val="22"/>
          <w:lang w:val="es-CO"/>
        </w:rPr>
      </w:pPr>
      <w:r>
        <w:rPr>
          <w:rFonts w:ascii="Arial" w:hAnsi="Arial"/>
          <w:b/>
          <w:bCs/>
          <w:sz w:val="22"/>
          <w:szCs w:val="22"/>
          <w:lang w:val="es-CO"/>
        </w:rPr>
        <w:t>y</w:t>
      </w:r>
      <w:r w:rsidRPr="00B8459E">
        <w:rPr>
          <w:rFonts w:ascii="Arial" w:hAnsi="Arial"/>
          <w:b/>
          <w:bCs/>
          <w:sz w:val="22"/>
          <w:szCs w:val="22"/>
          <w:vertAlign w:val="subscript"/>
          <w:lang w:val="es-CO"/>
        </w:rPr>
        <w:t>2</w:t>
      </w:r>
      <w:r w:rsidRPr="00B8459E">
        <w:rPr>
          <w:rFonts w:ascii="Arial" w:hAnsi="Arial"/>
          <w:b/>
          <w:bCs/>
          <w:sz w:val="22"/>
          <w:szCs w:val="22"/>
          <w:vertAlign w:val="subscript"/>
          <w:lang w:val="es-CO"/>
        </w:rPr>
        <w:t xml:space="preserve"> </w:t>
      </w:r>
      <w:r w:rsidRPr="00B8459E">
        <w:rPr>
          <w:rFonts w:ascii="Arial" w:hAnsi="Arial"/>
          <w:b/>
          <w:bCs/>
          <w:sz w:val="22"/>
          <w:szCs w:val="22"/>
          <w:lang w:val="es-CO"/>
        </w:rPr>
        <w:t>= 0</w:t>
      </w:r>
    </w:p>
    <w:p w14:paraId="7AA9D4EB" w14:textId="77777777" w:rsidR="00957C0E" w:rsidRPr="00AB4F69" w:rsidRDefault="00957C0E" w:rsidP="00957C0E">
      <w:pPr>
        <w:spacing w:line="360" w:lineRule="auto"/>
        <w:jc w:val="center"/>
        <w:rPr>
          <w:rFonts w:ascii="Arial" w:hAnsi="Arial" w:cs="Arial"/>
          <w:b/>
          <w:iCs/>
          <w:color w:val="000000"/>
          <w:sz w:val="22"/>
          <w:szCs w:val="22"/>
          <w:u w:val="single"/>
        </w:rPr>
      </w:pPr>
    </w:p>
    <w:p w14:paraId="605A3EDE"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Ahorros de retraso (y3)</w:t>
      </w:r>
    </w:p>
    <w:p w14:paraId="012AC277" w14:textId="77777777" w:rsidR="00957C0E" w:rsidRPr="00AB4F69" w:rsidRDefault="00957C0E" w:rsidP="00957C0E">
      <w:pPr>
        <w:spacing w:line="360" w:lineRule="auto"/>
        <w:jc w:val="both"/>
        <w:rPr>
          <w:rFonts w:ascii="Arial" w:hAnsi="Arial" w:cs="Arial"/>
          <w:iCs/>
          <w:color w:val="000000"/>
          <w:sz w:val="22"/>
          <w:szCs w:val="22"/>
        </w:rPr>
      </w:pPr>
    </w:p>
    <w:p w14:paraId="6072ED5A"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i/>
          <w:iCs/>
          <w:color w:val="000000"/>
          <w:sz w:val="22"/>
          <w:szCs w:val="22"/>
        </w:rPr>
        <w:t xml:space="preserve">“En los costos de retraso se ha de establecer que se cumplieron la norma ambiental y las actividades e inversiones que de ésta dependían, pero se realizaron con posterioridad a lo exigido </w:t>
      </w:r>
      <w:r w:rsidRPr="00AB4F69">
        <w:rPr>
          <w:rFonts w:ascii="Arial" w:hAnsi="Arial" w:cs="Arial"/>
          <w:i/>
          <w:iCs/>
          <w:color w:val="000000"/>
          <w:sz w:val="22"/>
          <w:szCs w:val="22"/>
        </w:rPr>
        <w:lastRenderedPageBreak/>
        <w:t xml:space="preserve">legalmente. Por tanto, el infractor realiza la inversión requerida pero su utilidad radica en el retraso.” </w:t>
      </w:r>
    </w:p>
    <w:p w14:paraId="34087049" w14:textId="77777777" w:rsidR="00957C0E" w:rsidRPr="00AB4F69" w:rsidRDefault="00957C0E" w:rsidP="00957C0E">
      <w:pPr>
        <w:spacing w:line="360" w:lineRule="auto"/>
        <w:jc w:val="both"/>
        <w:rPr>
          <w:rFonts w:ascii="Arial" w:hAnsi="Arial" w:cs="Arial"/>
          <w:i/>
          <w:iCs/>
          <w:color w:val="000000"/>
          <w:sz w:val="22"/>
          <w:szCs w:val="22"/>
        </w:rPr>
      </w:pPr>
    </w:p>
    <w:p w14:paraId="42C8769D" w14:textId="3DC27087" w:rsidR="00957C0E" w:rsidRPr="00B8459E" w:rsidRDefault="00957C0E" w:rsidP="00957C0E">
      <w:pPr>
        <w:spacing w:line="360" w:lineRule="auto"/>
        <w:contextualSpacing/>
        <w:jc w:val="both"/>
        <w:rPr>
          <w:rFonts w:ascii="Arial" w:hAnsi="Arial" w:cs="Arial"/>
          <w:b/>
          <w:bCs/>
          <w:iCs/>
          <w:sz w:val="22"/>
          <w:szCs w:val="22"/>
        </w:rPr>
      </w:pPr>
      <w:r w:rsidRPr="00B8459E">
        <w:rPr>
          <w:rFonts w:ascii="Arial" w:hAnsi="Arial" w:cs="Arial"/>
          <w:b/>
          <w:bCs/>
          <w:iCs/>
          <w:sz w:val="22"/>
          <w:szCs w:val="22"/>
        </w:rPr>
        <w:t xml:space="preserve">Cargo </w:t>
      </w:r>
      <w:r w:rsidR="00B8459E" w:rsidRPr="00B8459E">
        <w:rPr>
          <w:rFonts w:ascii="Arial" w:hAnsi="Arial" w:cs="Arial"/>
          <w:b/>
          <w:bCs/>
          <w:iCs/>
          <w:sz w:val="22"/>
          <w:szCs w:val="22"/>
        </w:rPr>
        <w:t>segundo</w:t>
      </w:r>
    </w:p>
    <w:p w14:paraId="4D5FBADB" w14:textId="6763B9A4" w:rsidR="00957C0E" w:rsidRDefault="00957C0E" w:rsidP="00957C0E">
      <w:pPr>
        <w:spacing w:line="360" w:lineRule="auto"/>
        <w:jc w:val="both"/>
        <w:rPr>
          <w:rFonts w:ascii="Arial" w:hAnsi="Arial" w:cs="Arial"/>
          <w:sz w:val="22"/>
          <w:szCs w:val="22"/>
        </w:rPr>
      </w:pPr>
      <w:r w:rsidRPr="00AB4F69">
        <w:rPr>
          <w:rFonts w:ascii="Arial" w:hAnsi="Arial" w:cs="Arial"/>
          <w:sz w:val="22"/>
          <w:szCs w:val="22"/>
        </w:rPr>
        <w:t>Dentro del expediente no reposa prueba alguna que demuestre que el infractor haya realizado inversiones posteriores tendientes al cumplimiento de la norma ambiental. Por lo tanto, esta variable es considerada en cero (0).</w:t>
      </w:r>
    </w:p>
    <w:p w14:paraId="3C7FA5AD" w14:textId="77777777" w:rsidR="00B8459E" w:rsidRPr="00AB4F69" w:rsidRDefault="00B8459E" w:rsidP="00957C0E">
      <w:pPr>
        <w:spacing w:line="360" w:lineRule="auto"/>
        <w:jc w:val="both"/>
        <w:rPr>
          <w:rFonts w:ascii="Arial" w:hAnsi="Arial" w:cs="Arial"/>
          <w:sz w:val="22"/>
          <w:szCs w:val="22"/>
        </w:rPr>
      </w:pPr>
    </w:p>
    <w:p w14:paraId="7314D4CB" w14:textId="77D5B72B" w:rsidR="00957C0E" w:rsidRPr="00B8459E" w:rsidRDefault="00957C0E" w:rsidP="00B8459E">
      <w:pPr>
        <w:spacing w:line="360" w:lineRule="auto"/>
        <w:jc w:val="center"/>
        <w:rPr>
          <w:rFonts w:ascii="Arial" w:hAnsi="Arial"/>
          <w:b/>
          <w:bCs/>
          <w:sz w:val="22"/>
          <w:szCs w:val="22"/>
          <w:lang w:val="es-CO"/>
        </w:rPr>
      </w:pPr>
      <w:r w:rsidRPr="00B8459E">
        <w:rPr>
          <w:rFonts w:ascii="Arial" w:hAnsi="Arial"/>
          <w:b/>
          <w:bCs/>
          <w:sz w:val="22"/>
          <w:szCs w:val="22"/>
          <w:lang w:val="es-CO"/>
        </w:rPr>
        <w:t>y</w:t>
      </w:r>
      <w:r w:rsidRPr="00B8459E">
        <w:rPr>
          <w:rFonts w:ascii="Arial" w:hAnsi="Arial"/>
          <w:b/>
          <w:bCs/>
          <w:sz w:val="22"/>
          <w:szCs w:val="22"/>
          <w:vertAlign w:val="subscript"/>
          <w:lang w:val="es-CO"/>
        </w:rPr>
        <w:t>3</w:t>
      </w:r>
      <w:r w:rsidRPr="00B8459E">
        <w:rPr>
          <w:rFonts w:ascii="Arial" w:hAnsi="Arial"/>
          <w:b/>
          <w:bCs/>
          <w:sz w:val="22"/>
          <w:szCs w:val="22"/>
          <w:lang w:val="es-CO"/>
        </w:rPr>
        <w:t xml:space="preserve"> = 0</w:t>
      </w:r>
    </w:p>
    <w:p w14:paraId="0134768C" w14:textId="77777777" w:rsidR="00957C0E" w:rsidRPr="00AB4F69" w:rsidRDefault="00957C0E" w:rsidP="00957C0E">
      <w:pPr>
        <w:spacing w:line="360" w:lineRule="auto"/>
        <w:jc w:val="both"/>
        <w:rPr>
          <w:rFonts w:ascii="Arial" w:hAnsi="Arial" w:cs="Arial"/>
          <w:iCs/>
          <w:color w:val="000000"/>
          <w:sz w:val="22"/>
          <w:szCs w:val="22"/>
        </w:rPr>
      </w:pPr>
    </w:p>
    <w:p w14:paraId="54B483A4"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Capacidad de detección de la conducta (p)</w:t>
      </w:r>
    </w:p>
    <w:p w14:paraId="0ADEBA44" w14:textId="77777777" w:rsidR="00174291" w:rsidRDefault="00174291" w:rsidP="00957C0E">
      <w:pPr>
        <w:spacing w:line="360" w:lineRule="auto"/>
        <w:jc w:val="both"/>
        <w:rPr>
          <w:rFonts w:ascii="Arial" w:hAnsi="Arial" w:cs="Arial"/>
          <w:i/>
          <w:iCs/>
          <w:color w:val="000000"/>
          <w:sz w:val="22"/>
          <w:szCs w:val="22"/>
        </w:rPr>
      </w:pPr>
    </w:p>
    <w:p w14:paraId="2C2B1FEB" w14:textId="5EEB7B1C" w:rsidR="00957C0E" w:rsidRPr="00AB4F69" w:rsidRDefault="00957C0E" w:rsidP="00957C0E">
      <w:pPr>
        <w:spacing w:line="360" w:lineRule="auto"/>
        <w:jc w:val="both"/>
        <w:rPr>
          <w:rFonts w:ascii="Arial" w:hAnsi="Arial" w:cs="Arial"/>
          <w:i/>
          <w:iCs/>
          <w:color w:val="000000"/>
          <w:sz w:val="22"/>
          <w:szCs w:val="22"/>
        </w:rPr>
      </w:pPr>
      <w:r w:rsidRPr="00AB4F69">
        <w:rPr>
          <w:rFonts w:ascii="Arial" w:hAnsi="Arial" w:cs="Arial"/>
          <w:i/>
          <w:iCs/>
          <w:color w:val="000000"/>
          <w:sz w:val="22"/>
          <w:szCs w:val="22"/>
        </w:rPr>
        <w:t>“Es la posibilidad de que la autoridad ambiental detecte la ocurrencia de una infracción ambiental.”</w:t>
      </w:r>
    </w:p>
    <w:p w14:paraId="0D744A8C" w14:textId="77777777" w:rsidR="00957C0E" w:rsidRPr="00AB4F69" w:rsidRDefault="00957C0E" w:rsidP="00957C0E">
      <w:pPr>
        <w:spacing w:line="360" w:lineRule="auto"/>
        <w:jc w:val="both"/>
        <w:rPr>
          <w:rFonts w:ascii="Arial" w:hAnsi="Arial" w:cs="Arial"/>
          <w:i/>
          <w:iCs/>
          <w:color w:val="000000"/>
          <w:sz w:val="22"/>
          <w:szCs w:val="22"/>
        </w:rPr>
      </w:pPr>
    </w:p>
    <w:p w14:paraId="415C9DF9" w14:textId="77777777" w:rsidR="00957C0E" w:rsidRPr="00AB4F69" w:rsidRDefault="00957C0E" w:rsidP="00957C0E">
      <w:pPr>
        <w:spacing w:line="360" w:lineRule="auto"/>
        <w:jc w:val="both"/>
        <w:rPr>
          <w:rFonts w:ascii="Arial" w:hAnsi="Arial" w:cs="Arial"/>
          <w:iCs/>
          <w:color w:val="000000"/>
          <w:sz w:val="22"/>
          <w:szCs w:val="22"/>
        </w:rPr>
      </w:pPr>
      <w:r w:rsidRPr="00AB4F69">
        <w:rPr>
          <w:rFonts w:ascii="Arial" w:hAnsi="Arial" w:cs="Arial"/>
          <w:iCs/>
          <w:color w:val="000000"/>
          <w:sz w:val="22"/>
          <w:szCs w:val="22"/>
        </w:rPr>
        <w:t>Se han determinado los siguientes valores para establecer la capacidad de detección de le Autoridad Ambiental:</w:t>
      </w:r>
    </w:p>
    <w:p w14:paraId="19252D61" w14:textId="77777777" w:rsidR="00957C0E" w:rsidRPr="00AB4F69" w:rsidRDefault="00957C0E" w:rsidP="00957C0E">
      <w:pPr>
        <w:spacing w:line="360" w:lineRule="auto"/>
        <w:jc w:val="both"/>
        <w:rPr>
          <w:rFonts w:ascii="Arial" w:hAnsi="Arial" w:cs="Arial"/>
          <w:iCs/>
          <w:color w:val="000000"/>
          <w:sz w:val="22"/>
          <w:szCs w:val="22"/>
        </w:rPr>
      </w:pPr>
    </w:p>
    <w:p w14:paraId="424AA680" w14:textId="77777777" w:rsidR="00957C0E" w:rsidRPr="00AB4F69" w:rsidRDefault="00957C0E" w:rsidP="006C3D81">
      <w:pPr>
        <w:pStyle w:val="Prrafodelista"/>
        <w:numPr>
          <w:ilvl w:val="0"/>
          <w:numId w:val="2"/>
        </w:numPr>
        <w:spacing w:line="360" w:lineRule="auto"/>
        <w:jc w:val="both"/>
        <w:rPr>
          <w:rFonts w:ascii="Arial" w:hAnsi="Arial" w:cs="Arial"/>
          <w:iCs/>
          <w:color w:val="000000"/>
          <w:sz w:val="22"/>
          <w:szCs w:val="22"/>
        </w:rPr>
      </w:pPr>
      <w:r w:rsidRPr="00AB4F69">
        <w:rPr>
          <w:rFonts w:ascii="Arial" w:hAnsi="Arial" w:cs="Arial"/>
          <w:iCs/>
          <w:color w:val="000000"/>
          <w:sz w:val="22"/>
          <w:szCs w:val="22"/>
        </w:rPr>
        <w:t>Capacidad de detección baja: p = 0.40</w:t>
      </w:r>
    </w:p>
    <w:p w14:paraId="44E2422F" w14:textId="77777777" w:rsidR="00957C0E" w:rsidRPr="00AB4F69" w:rsidRDefault="00957C0E" w:rsidP="006C3D81">
      <w:pPr>
        <w:pStyle w:val="Prrafodelista"/>
        <w:numPr>
          <w:ilvl w:val="0"/>
          <w:numId w:val="2"/>
        </w:numPr>
        <w:spacing w:line="360" w:lineRule="auto"/>
        <w:jc w:val="both"/>
        <w:rPr>
          <w:rFonts w:ascii="Arial" w:hAnsi="Arial" w:cs="Arial"/>
          <w:iCs/>
          <w:color w:val="000000"/>
          <w:sz w:val="22"/>
          <w:szCs w:val="22"/>
        </w:rPr>
      </w:pPr>
      <w:r w:rsidRPr="00AB4F69">
        <w:rPr>
          <w:rFonts w:ascii="Arial" w:hAnsi="Arial" w:cs="Arial"/>
          <w:iCs/>
          <w:color w:val="000000"/>
          <w:sz w:val="22"/>
          <w:szCs w:val="22"/>
        </w:rPr>
        <w:t>Capacidad de detección media: p = 0.45</w:t>
      </w:r>
    </w:p>
    <w:p w14:paraId="3711DC11" w14:textId="77777777" w:rsidR="00957C0E" w:rsidRPr="00AB4F69" w:rsidRDefault="00957C0E" w:rsidP="006C3D81">
      <w:pPr>
        <w:pStyle w:val="Prrafodelista"/>
        <w:numPr>
          <w:ilvl w:val="0"/>
          <w:numId w:val="2"/>
        </w:numPr>
        <w:spacing w:line="360" w:lineRule="auto"/>
        <w:jc w:val="both"/>
        <w:rPr>
          <w:rFonts w:ascii="Arial" w:hAnsi="Arial" w:cs="Arial"/>
          <w:iCs/>
          <w:color w:val="000000"/>
          <w:sz w:val="22"/>
          <w:szCs w:val="22"/>
        </w:rPr>
      </w:pPr>
      <w:r w:rsidRPr="00AB4F69">
        <w:rPr>
          <w:rFonts w:ascii="Arial" w:hAnsi="Arial" w:cs="Arial"/>
          <w:iCs/>
          <w:color w:val="000000"/>
          <w:sz w:val="22"/>
          <w:szCs w:val="22"/>
        </w:rPr>
        <w:t>Capacidad de detección alta: p=0.50</w:t>
      </w:r>
    </w:p>
    <w:p w14:paraId="43344D98" w14:textId="77777777" w:rsidR="00957C0E" w:rsidRPr="00AB4F69" w:rsidRDefault="00957C0E" w:rsidP="00957C0E">
      <w:pPr>
        <w:jc w:val="both"/>
        <w:rPr>
          <w:rFonts w:ascii="Arial" w:hAnsi="Arial" w:cs="Arial"/>
          <w:iCs/>
          <w:color w:val="000000"/>
          <w:sz w:val="22"/>
          <w:szCs w:val="22"/>
        </w:rPr>
      </w:pPr>
    </w:p>
    <w:p w14:paraId="0002CA4D" w14:textId="3E79AAC6" w:rsidR="00957C0E" w:rsidRDefault="00957C0E" w:rsidP="00957C0E">
      <w:pPr>
        <w:spacing w:line="360" w:lineRule="auto"/>
        <w:jc w:val="both"/>
        <w:rPr>
          <w:rFonts w:ascii="Arial" w:hAnsi="Arial" w:cs="Arial"/>
          <w:iCs/>
          <w:color w:val="000000" w:themeColor="text1"/>
          <w:sz w:val="22"/>
          <w:szCs w:val="22"/>
        </w:rPr>
      </w:pPr>
      <w:r w:rsidRPr="00AB4F69">
        <w:rPr>
          <w:rFonts w:ascii="Arial" w:hAnsi="Arial" w:cs="Arial"/>
          <w:iCs/>
          <w:color w:val="000000" w:themeColor="text1"/>
          <w:sz w:val="22"/>
          <w:szCs w:val="22"/>
        </w:rPr>
        <w:t xml:space="preserve">Ya que </w:t>
      </w:r>
      <w:r w:rsidR="00B8459E">
        <w:rPr>
          <w:rFonts w:ascii="Arial" w:hAnsi="Arial" w:cs="Arial"/>
          <w:iCs/>
          <w:color w:val="000000" w:themeColor="text1"/>
          <w:sz w:val="22"/>
          <w:szCs w:val="22"/>
        </w:rPr>
        <w:t>no existe</w:t>
      </w:r>
      <w:r w:rsidRPr="00AB4F69">
        <w:rPr>
          <w:rFonts w:ascii="Arial" w:hAnsi="Arial" w:cs="Arial"/>
          <w:iCs/>
          <w:color w:val="000000" w:themeColor="text1"/>
          <w:sz w:val="22"/>
          <w:szCs w:val="22"/>
        </w:rPr>
        <w:t xml:space="preserve"> beneficio ilícito, no se hace necesario el cálculo de esta variable.</w:t>
      </w:r>
    </w:p>
    <w:p w14:paraId="7E606DE0" w14:textId="77777777" w:rsidR="00B8459E" w:rsidRDefault="00B8459E" w:rsidP="00957C0E">
      <w:pPr>
        <w:spacing w:line="360" w:lineRule="auto"/>
        <w:jc w:val="both"/>
        <w:rPr>
          <w:rFonts w:ascii="Arial" w:hAnsi="Arial" w:cs="Arial"/>
          <w:iCs/>
          <w:color w:val="000000" w:themeColor="text1"/>
          <w:sz w:val="22"/>
          <w:szCs w:val="22"/>
        </w:rPr>
      </w:pPr>
    </w:p>
    <w:p w14:paraId="40D531CA" w14:textId="77777777" w:rsidR="00174291" w:rsidRPr="00AB4F69" w:rsidRDefault="00174291" w:rsidP="00174291">
      <w:pPr>
        <w:spacing w:line="360" w:lineRule="auto"/>
        <w:jc w:val="center"/>
        <w:rPr>
          <w:rFonts w:ascii="Arial" w:hAnsi="Arial" w:cs="Arial"/>
          <w:iCs/>
          <w:color w:val="000000" w:themeColor="text1"/>
          <w:sz w:val="22"/>
          <w:szCs w:val="22"/>
        </w:rPr>
      </w:pPr>
      <w:r w:rsidRPr="00AB4F69">
        <w:rPr>
          <w:rFonts w:ascii="Arial" w:hAnsi="Arial" w:cs="Arial"/>
          <w:b/>
          <w:bCs/>
          <w:color w:val="000000"/>
          <w:sz w:val="22"/>
          <w:szCs w:val="22"/>
        </w:rPr>
        <w:t>B = 0</w:t>
      </w:r>
    </w:p>
    <w:p w14:paraId="3BDC5588" w14:textId="4DE3D704" w:rsidR="00957C0E" w:rsidRDefault="00957C0E" w:rsidP="00957C0E">
      <w:pPr>
        <w:spacing w:line="360" w:lineRule="auto"/>
        <w:jc w:val="both"/>
        <w:rPr>
          <w:rFonts w:ascii="Arial" w:hAnsi="Arial" w:cs="Arial"/>
          <w:b/>
          <w:iCs/>
          <w:color w:val="000000"/>
          <w:sz w:val="22"/>
          <w:szCs w:val="22"/>
        </w:rPr>
      </w:pPr>
    </w:p>
    <w:p w14:paraId="0ECA1C7A" w14:textId="77777777" w:rsidR="00957C0E" w:rsidRPr="0083045E" w:rsidRDefault="00957C0E" w:rsidP="00957C0E">
      <w:pPr>
        <w:pStyle w:val="Ttulo2"/>
        <w:numPr>
          <w:ilvl w:val="1"/>
          <w:numId w:val="8"/>
        </w:numPr>
        <w:spacing w:before="0" w:after="0" w:line="360" w:lineRule="auto"/>
        <w:rPr>
          <w:rStyle w:val="Ttulo2Car"/>
          <w:rFonts w:cs="Arial"/>
          <w:b/>
          <w:bCs/>
          <w:szCs w:val="22"/>
          <w:lang w:val="es-CO"/>
        </w:rPr>
      </w:pPr>
      <w:r w:rsidRPr="0083045E">
        <w:rPr>
          <w:rStyle w:val="Ttulo2Car"/>
          <w:rFonts w:cs="Arial"/>
          <w:b/>
          <w:bCs/>
          <w:szCs w:val="22"/>
          <w:lang w:val="es-CO"/>
        </w:rPr>
        <w:t>TEMPORALIDAD (α)</w:t>
      </w:r>
    </w:p>
    <w:p w14:paraId="7AB31C8E" w14:textId="77777777" w:rsidR="00957C0E" w:rsidRPr="00AB4F69" w:rsidRDefault="00957C0E" w:rsidP="00957C0E">
      <w:pPr>
        <w:spacing w:line="360" w:lineRule="auto"/>
        <w:jc w:val="both"/>
        <w:rPr>
          <w:rFonts w:ascii="Arial" w:hAnsi="Arial" w:cs="Arial"/>
          <w:sz w:val="22"/>
          <w:szCs w:val="22"/>
        </w:rPr>
      </w:pPr>
    </w:p>
    <w:p w14:paraId="445B622E"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Es el factor que considera la duración de la infracción ambiental, identificando si ésta se presenta de manera instantánea o continua en el tiempo.</w:t>
      </w:r>
    </w:p>
    <w:p w14:paraId="00D25C73" w14:textId="77777777" w:rsidR="00957C0E" w:rsidRPr="00AB4F69" w:rsidRDefault="00957C0E" w:rsidP="00957C0E">
      <w:pPr>
        <w:spacing w:line="360" w:lineRule="auto"/>
        <w:jc w:val="both"/>
        <w:rPr>
          <w:rFonts w:ascii="Arial" w:hAnsi="Arial" w:cs="Arial"/>
          <w:color w:val="000000"/>
          <w:sz w:val="22"/>
          <w:szCs w:val="22"/>
        </w:rPr>
      </w:pPr>
    </w:p>
    <w:p w14:paraId="2131642C"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lastRenderedPageBreak/>
        <w:t>Este valor se encuentra acotado entre 1 y 4, en donde 1 representa una actuación instantánea y 4 una acción sucesiva de 365 días o más</w:t>
      </w:r>
    </w:p>
    <w:p w14:paraId="7EDCAEE5" w14:textId="77777777" w:rsidR="00957C0E" w:rsidRPr="00AB4F69" w:rsidRDefault="00957C0E" w:rsidP="00957C0E">
      <w:pPr>
        <w:spacing w:line="360" w:lineRule="auto"/>
        <w:jc w:val="both"/>
        <w:rPr>
          <w:rFonts w:ascii="Arial" w:hAnsi="Arial" w:cs="Arial"/>
          <w:color w:val="000000"/>
          <w:sz w:val="22"/>
          <w:szCs w:val="22"/>
        </w:rPr>
      </w:pPr>
    </w:p>
    <w:p w14:paraId="732E7466" w14:textId="77777777" w:rsidR="00957C0E" w:rsidRPr="00AB4F69" w:rsidRDefault="00957C0E" w:rsidP="00957C0E">
      <w:pPr>
        <w:spacing w:line="360" w:lineRule="auto"/>
        <w:jc w:val="both"/>
        <w:rPr>
          <w:rFonts w:ascii="Arial" w:hAnsi="Arial" w:cs="Arial"/>
          <w:sz w:val="22"/>
          <w:szCs w:val="22"/>
        </w:rPr>
      </w:pPr>
      <w:r w:rsidRPr="00AB4F69">
        <w:rPr>
          <w:rFonts w:ascii="Arial" w:hAnsi="Arial" w:cs="Arial"/>
          <w:sz w:val="22"/>
          <w:szCs w:val="22"/>
        </w:rPr>
        <w:t xml:space="preserve">La variable alfa (α) se calcula aplicando la siguiente relación: </w:t>
      </w:r>
    </w:p>
    <w:p w14:paraId="5834502F" w14:textId="77777777" w:rsidR="00957C0E" w:rsidRPr="00AB4F69" w:rsidRDefault="00957C0E" w:rsidP="00957C0E">
      <w:pPr>
        <w:spacing w:line="360" w:lineRule="auto"/>
        <w:jc w:val="both"/>
        <w:rPr>
          <w:rFonts w:ascii="Arial" w:hAnsi="Arial" w:cs="Arial"/>
          <w:color w:val="000000" w:themeColor="text1"/>
          <w:sz w:val="22"/>
          <w:szCs w:val="22"/>
        </w:rPr>
      </w:pPr>
    </w:p>
    <w:p w14:paraId="69F500E6" w14:textId="77777777" w:rsidR="00957C0E" w:rsidRPr="00AB4F69" w:rsidRDefault="00957C0E" w:rsidP="00957C0E">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773071FC" w14:textId="77777777" w:rsidR="00957C0E" w:rsidRDefault="00957C0E" w:rsidP="00957C0E">
      <w:pPr>
        <w:spacing w:line="360" w:lineRule="auto"/>
        <w:jc w:val="both"/>
        <w:rPr>
          <w:rFonts w:ascii="Arial" w:hAnsi="Arial" w:cs="Arial"/>
          <w:color w:val="000000" w:themeColor="text1"/>
          <w:sz w:val="22"/>
          <w:szCs w:val="22"/>
          <w:lang w:eastAsia="es-CO"/>
        </w:rPr>
      </w:pPr>
    </w:p>
    <w:p w14:paraId="07A15D1A" w14:textId="77777777" w:rsidR="00A51FAF" w:rsidRPr="00A51FAF" w:rsidRDefault="00A51FAF" w:rsidP="00A51FAF">
      <w:pPr>
        <w:spacing w:line="360" w:lineRule="auto"/>
        <w:jc w:val="both"/>
        <w:rPr>
          <w:rFonts w:ascii="Arial" w:hAnsi="Arial" w:cs="Arial"/>
          <w:bCs/>
          <w:iCs/>
          <w:color w:val="000000" w:themeColor="text1"/>
          <w:sz w:val="22"/>
          <w:szCs w:val="22"/>
          <w:lang w:eastAsia="es-CO"/>
        </w:rPr>
      </w:pPr>
      <w:r w:rsidRPr="00A51FAF">
        <w:rPr>
          <w:rFonts w:ascii="Arial" w:hAnsi="Arial" w:cs="Arial"/>
          <w:bCs/>
          <w:iCs/>
          <w:color w:val="000000" w:themeColor="text1"/>
          <w:sz w:val="22"/>
          <w:szCs w:val="22"/>
          <w:lang w:eastAsia="es-CO"/>
        </w:rPr>
        <w:t>Pese a que en el pliego de cargos se estableció una temporalidad, con el material y la evidencia técnica obrante en el expediente, es pertinente plantear una teoría de una infracción de tracto sucesivo de la siguiente forma:</w:t>
      </w:r>
    </w:p>
    <w:p w14:paraId="2CD66CDA" w14:textId="77777777" w:rsidR="00A51FAF" w:rsidRPr="00AB4F69" w:rsidRDefault="00A51FAF" w:rsidP="00957C0E">
      <w:pPr>
        <w:spacing w:line="360" w:lineRule="auto"/>
        <w:jc w:val="both"/>
        <w:rPr>
          <w:rFonts w:ascii="Arial" w:hAnsi="Arial" w:cs="Arial"/>
          <w:color w:val="000000" w:themeColor="text1"/>
          <w:sz w:val="22"/>
          <w:szCs w:val="22"/>
          <w:lang w:eastAsia="es-CO"/>
        </w:rPr>
      </w:pPr>
    </w:p>
    <w:p w14:paraId="1891C91C" w14:textId="6F30F6B1" w:rsidR="00957C0E" w:rsidRPr="00AB4F69" w:rsidRDefault="00957C0E" w:rsidP="00957C0E">
      <w:pPr>
        <w:spacing w:line="360" w:lineRule="auto"/>
        <w:jc w:val="both"/>
        <w:rPr>
          <w:rFonts w:ascii="Arial" w:hAnsi="Arial" w:cs="Arial"/>
          <w:b/>
          <w:iCs/>
          <w:color w:val="000000"/>
          <w:sz w:val="22"/>
          <w:szCs w:val="22"/>
        </w:rPr>
      </w:pPr>
      <w:r w:rsidRPr="00AB4F69">
        <w:rPr>
          <w:rFonts w:ascii="Arial" w:hAnsi="Arial" w:cs="Arial"/>
          <w:b/>
          <w:iCs/>
          <w:color w:val="000000"/>
          <w:sz w:val="22"/>
          <w:szCs w:val="22"/>
        </w:rPr>
        <w:t>Cargo</w:t>
      </w:r>
      <w:r w:rsidR="00B8459E">
        <w:rPr>
          <w:rFonts w:ascii="Arial" w:hAnsi="Arial" w:cs="Arial"/>
          <w:b/>
          <w:iCs/>
          <w:color w:val="000000"/>
          <w:sz w:val="22"/>
          <w:szCs w:val="22"/>
        </w:rPr>
        <w:t xml:space="preserve"> </w:t>
      </w:r>
      <w:r w:rsidRPr="00AB4F69">
        <w:rPr>
          <w:rFonts w:ascii="Arial" w:hAnsi="Arial" w:cs="Arial"/>
          <w:b/>
          <w:iCs/>
          <w:color w:val="000000"/>
          <w:sz w:val="22"/>
          <w:szCs w:val="22"/>
        </w:rPr>
        <w:t>segundo</w:t>
      </w:r>
    </w:p>
    <w:p w14:paraId="30A41927" w14:textId="77777777" w:rsidR="00B8459E" w:rsidRDefault="00B8459E" w:rsidP="00957C0E">
      <w:pPr>
        <w:spacing w:line="360" w:lineRule="auto"/>
        <w:jc w:val="both"/>
        <w:rPr>
          <w:rFonts w:ascii="Arial" w:hAnsi="Arial" w:cs="Arial"/>
          <w:bCs/>
          <w:iCs/>
          <w:color w:val="4472C4" w:themeColor="accent1"/>
          <w:sz w:val="22"/>
          <w:szCs w:val="22"/>
        </w:rPr>
      </w:pPr>
    </w:p>
    <w:p w14:paraId="56A3E2A5" w14:textId="71143E3A" w:rsidR="00957C0E" w:rsidRPr="00AB4F69" w:rsidRDefault="00957C0E" w:rsidP="00957C0E">
      <w:pPr>
        <w:spacing w:line="360" w:lineRule="auto"/>
        <w:jc w:val="both"/>
        <w:rPr>
          <w:rFonts w:ascii="Arial" w:hAnsi="Arial" w:cs="Arial"/>
          <w:color w:val="000000" w:themeColor="text1"/>
          <w:sz w:val="22"/>
          <w:szCs w:val="22"/>
        </w:rPr>
      </w:pPr>
      <w:r w:rsidRPr="00AB4F69">
        <w:rPr>
          <w:rFonts w:ascii="Arial" w:hAnsi="Arial" w:cs="Arial"/>
          <w:color w:val="000000" w:themeColor="text1"/>
          <w:sz w:val="22"/>
          <w:szCs w:val="22"/>
        </w:rPr>
        <w:t xml:space="preserve">Fecha inicial: 12/12/2016, primera visita, donde se identificó la presencia de un aviso en fachada saliente o volado. </w:t>
      </w:r>
    </w:p>
    <w:p w14:paraId="683AC48E" w14:textId="77777777" w:rsidR="00957C0E" w:rsidRPr="00AB4F69" w:rsidRDefault="00957C0E" w:rsidP="00957C0E">
      <w:pPr>
        <w:spacing w:line="360" w:lineRule="auto"/>
        <w:jc w:val="both"/>
        <w:rPr>
          <w:rFonts w:ascii="Arial" w:hAnsi="Arial" w:cs="Arial"/>
          <w:color w:val="000000" w:themeColor="text1"/>
          <w:sz w:val="22"/>
          <w:szCs w:val="22"/>
        </w:rPr>
      </w:pPr>
    </w:p>
    <w:p w14:paraId="31937C04" w14:textId="4E156471" w:rsidR="00957C0E" w:rsidRPr="00AB4F69" w:rsidRDefault="00957C0E" w:rsidP="00957C0E">
      <w:pPr>
        <w:spacing w:line="360" w:lineRule="auto"/>
        <w:jc w:val="both"/>
        <w:rPr>
          <w:rFonts w:ascii="Arial" w:hAnsi="Arial" w:cs="Arial"/>
          <w:color w:val="000000" w:themeColor="text1"/>
          <w:sz w:val="22"/>
          <w:szCs w:val="22"/>
        </w:rPr>
      </w:pPr>
      <w:r w:rsidRPr="00AB4F69">
        <w:rPr>
          <w:rFonts w:ascii="Arial" w:hAnsi="Arial" w:cs="Arial"/>
          <w:color w:val="000000" w:themeColor="text1"/>
          <w:sz w:val="22"/>
          <w:szCs w:val="22"/>
        </w:rPr>
        <w:t xml:space="preserve">Fecha final: 11/09/2018, </w:t>
      </w:r>
      <w:r w:rsidR="00B8459E">
        <w:rPr>
          <w:rFonts w:ascii="Arial" w:hAnsi="Arial" w:cs="Arial"/>
          <w:color w:val="000000" w:themeColor="text1"/>
          <w:sz w:val="22"/>
          <w:szCs w:val="22"/>
        </w:rPr>
        <w:t xml:space="preserve">fecha en la que se emitió el Auto de cargos </w:t>
      </w:r>
      <w:r w:rsidR="00B8459E" w:rsidRPr="00544177">
        <w:rPr>
          <w:rFonts w:ascii="Arial" w:hAnsi="Arial" w:cs="Arial"/>
          <w:iCs/>
          <w:color w:val="000000" w:themeColor="text1"/>
          <w:sz w:val="22"/>
          <w:szCs w:val="22"/>
        </w:rPr>
        <w:t>04616 del 11 de septiembre de 2018</w:t>
      </w:r>
      <w:r w:rsidR="00B8459E">
        <w:rPr>
          <w:rFonts w:ascii="Arial" w:hAnsi="Arial" w:cs="Arial"/>
          <w:iCs/>
          <w:color w:val="000000" w:themeColor="text1"/>
          <w:sz w:val="22"/>
          <w:szCs w:val="22"/>
        </w:rPr>
        <w:t xml:space="preserve">, ya que no </w:t>
      </w:r>
      <w:proofErr w:type="spellStart"/>
      <w:r w:rsidR="00B8459E">
        <w:rPr>
          <w:rFonts w:ascii="Arial" w:hAnsi="Arial" w:cs="Arial"/>
          <w:iCs/>
          <w:color w:val="000000" w:themeColor="text1"/>
          <w:sz w:val="22"/>
          <w:szCs w:val="22"/>
        </w:rPr>
        <w:t>se</w:t>
      </w:r>
      <w:proofErr w:type="spellEnd"/>
      <w:r w:rsidR="00B8459E">
        <w:rPr>
          <w:rFonts w:ascii="Arial" w:hAnsi="Arial" w:cs="Arial"/>
          <w:iCs/>
          <w:color w:val="000000" w:themeColor="text1"/>
          <w:sz w:val="22"/>
          <w:szCs w:val="22"/>
        </w:rPr>
        <w:t xml:space="preserve"> adjuntaron pruebas que demostraran </w:t>
      </w:r>
      <w:proofErr w:type="spellStart"/>
      <w:r w:rsidR="00B8459E">
        <w:rPr>
          <w:rFonts w:ascii="Arial" w:hAnsi="Arial" w:cs="Arial"/>
          <w:iCs/>
          <w:color w:val="000000" w:themeColor="text1"/>
          <w:sz w:val="22"/>
          <w:szCs w:val="22"/>
        </w:rPr>
        <w:t>el</w:t>
      </w:r>
      <w:proofErr w:type="spellEnd"/>
      <w:r w:rsidR="00B8459E">
        <w:rPr>
          <w:rFonts w:ascii="Arial" w:hAnsi="Arial" w:cs="Arial"/>
          <w:iCs/>
          <w:color w:val="000000" w:themeColor="text1"/>
          <w:sz w:val="22"/>
          <w:szCs w:val="22"/>
        </w:rPr>
        <w:t xml:space="preserve"> cumplimiento de la normatividad</w:t>
      </w:r>
      <w:r w:rsidRPr="00AB4F69">
        <w:rPr>
          <w:rFonts w:ascii="Arial" w:hAnsi="Arial" w:cs="Arial"/>
          <w:color w:val="000000" w:themeColor="text1"/>
          <w:sz w:val="22"/>
          <w:szCs w:val="22"/>
        </w:rPr>
        <w:t>.</w:t>
      </w:r>
    </w:p>
    <w:p w14:paraId="020965AC" w14:textId="77777777" w:rsidR="00957C0E" w:rsidRPr="00AB4F69" w:rsidRDefault="00957C0E" w:rsidP="00957C0E">
      <w:pPr>
        <w:spacing w:line="360" w:lineRule="auto"/>
        <w:rPr>
          <w:rFonts w:ascii="Arial" w:hAnsi="Arial" w:cs="Arial"/>
          <w:color w:val="000000" w:themeColor="text1"/>
          <w:sz w:val="22"/>
          <w:szCs w:val="22"/>
        </w:rPr>
      </w:pPr>
    </w:p>
    <w:p w14:paraId="3D8E1E26" w14:textId="77777777" w:rsidR="00957C0E" w:rsidRPr="00AB4F69" w:rsidRDefault="00957C0E" w:rsidP="00957C0E">
      <w:pPr>
        <w:spacing w:line="360" w:lineRule="auto"/>
        <w:rPr>
          <w:rFonts w:ascii="Arial" w:hAnsi="Arial" w:cs="Arial"/>
          <w:color w:val="000000" w:themeColor="text1"/>
          <w:sz w:val="22"/>
          <w:szCs w:val="22"/>
        </w:rPr>
      </w:pPr>
      <w:r w:rsidRPr="00AB4F69">
        <w:rPr>
          <w:rFonts w:ascii="Arial" w:hAnsi="Arial" w:cs="Arial"/>
          <w:color w:val="000000" w:themeColor="text1"/>
          <w:sz w:val="22"/>
          <w:szCs w:val="22"/>
        </w:rPr>
        <w:t xml:space="preserve">Por lo anterior se configura una temporalidad de 639 días, por lo tanto:  </w:t>
      </w:r>
    </w:p>
    <w:p w14:paraId="10276729" w14:textId="77777777" w:rsidR="00957C0E" w:rsidRPr="00AB4F69" w:rsidRDefault="00957C0E" w:rsidP="00957C0E">
      <w:pPr>
        <w:spacing w:line="360" w:lineRule="auto"/>
        <w:rPr>
          <w:rFonts w:ascii="Arial" w:hAnsi="Arial" w:cs="Arial"/>
          <w:color w:val="000000" w:themeColor="text1"/>
          <w:sz w:val="22"/>
          <w:szCs w:val="22"/>
        </w:rPr>
      </w:pPr>
    </w:p>
    <w:p w14:paraId="5BBF2807" w14:textId="77777777" w:rsidR="00957C0E" w:rsidRPr="00AB4F69" w:rsidRDefault="00957C0E" w:rsidP="00957C0E">
      <w:pPr>
        <w:spacing w:line="360" w:lineRule="auto"/>
        <w:jc w:val="both"/>
        <w:rPr>
          <w:rFonts w:ascii="Arial" w:hAnsi="Arial" w:cs="Arial"/>
          <w:color w:val="000000" w:themeColor="text1"/>
          <w:sz w:val="22"/>
          <w:szCs w:val="22"/>
        </w:rPr>
      </w:pPr>
      <w:r w:rsidRPr="00AB4F69">
        <w:rPr>
          <w:rFonts w:ascii="Arial" w:hAnsi="Arial" w:cs="Arial"/>
          <w:color w:val="000000" w:themeColor="text1"/>
          <w:sz w:val="22"/>
          <w:szCs w:val="22"/>
        </w:rPr>
        <w:t>De acuerdo con lo anterior, la duración del hecho ilícito se presenta de forma continuada superando los 365 días, en tal sentido, la Metodología para el Cálculo de Multas por Infracción a la Normativa Ambiental (MAVDT, 2010) contempla un factor de temporalidad acotado entre 1 y 4, siendo este último valor el correspondiente a una acción sucesiva de 365 días o más, por lo tanto, para el presente caso se tomará como factor de temporalidad el valor de 4.</w:t>
      </w:r>
    </w:p>
    <w:p w14:paraId="4F6F7BDE" w14:textId="77777777" w:rsidR="00957C0E" w:rsidRPr="00AB4F69" w:rsidRDefault="00957C0E" w:rsidP="00957C0E">
      <w:pPr>
        <w:spacing w:line="360" w:lineRule="auto"/>
        <w:rPr>
          <w:rFonts w:ascii="Arial" w:hAnsi="Arial" w:cs="Arial"/>
          <w:color w:val="000000" w:themeColor="text1"/>
          <w:sz w:val="22"/>
          <w:szCs w:val="22"/>
        </w:rPr>
      </w:pPr>
    </w:p>
    <w:p w14:paraId="56055803" w14:textId="2A2B0836" w:rsidR="00957C0E" w:rsidRDefault="00957C0E" w:rsidP="00957C0E">
      <w:pPr>
        <w:spacing w:line="360" w:lineRule="auto"/>
        <w:jc w:val="center"/>
        <w:rPr>
          <w:rFonts w:ascii="Arial" w:hAnsi="Arial" w:cs="Arial"/>
          <w:b/>
          <w:bCs/>
          <w:color w:val="FF0000"/>
          <w:sz w:val="22"/>
          <w:szCs w:val="22"/>
        </w:rPr>
      </w:pPr>
      <w:r w:rsidRPr="00AB4F69">
        <w:rPr>
          <w:rFonts w:ascii="Arial" w:hAnsi="Arial" w:cs="Arial"/>
          <w:b/>
          <w:bCs/>
          <w:color w:val="000000" w:themeColor="text1"/>
          <w:sz w:val="22"/>
          <w:szCs w:val="22"/>
        </w:rPr>
        <w:t xml:space="preserve">α = </w:t>
      </w:r>
      <w:r w:rsidR="00B8459E">
        <w:rPr>
          <w:rFonts w:ascii="Arial" w:hAnsi="Arial" w:cs="Arial"/>
          <w:b/>
          <w:bCs/>
          <w:color w:val="000000" w:themeColor="text1"/>
          <w:sz w:val="22"/>
          <w:szCs w:val="22"/>
        </w:rPr>
        <w:t>4</w:t>
      </w:r>
    </w:p>
    <w:p w14:paraId="3879B910" w14:textId="77777777" w:rsidR="006B6511" w:rsidRPr="00290B2A" w:rsidRDefault="006B6511" w:rsidP="00290B2A">
      <w:pPr>
        <w:spacing w:line="360" w:lineRule="auto"/>
        <w:jc w:val="both"/>
        <w:rPr>
          <w:rFonts w:ascii="Arial" w:hAnsi="Arial" w:cs="Arial"/>
          <w:b/>
          <w:bCs/>
          <w:color w:val="4472C4" w:themeColor="accent1"/>
          <w:sz w:val="22"/>
          <w:szCs w:val="22"/>
        </w:rPr>
      </w:pPr>
    </w:p>
    <w:p w14:paraId="710EABC5" w14:textId="77777777" w:rsidR="00290B2A" w:rsidRPr="000C637A" w:rsidRDefault="00290B2A" w:rsidP="00290B2A">
      <w:pPr>
        <w:pStyle w:val="Ttulo2"/>
        <w:numPr>
          <w:ilvl w:val="1"/>
          <w:numId w:val="8"/>
        </w:numPr>
        <w:spacing w:before="0" w:after="0" w:line="360" w:lineRule="auto"/>
        <w:ind w:left="284" w:hanging="360"/>
        <w:rPr>
          <w:rStyle w:val="Ttulo2Car"/>
          <w:rFonts w:cs="Arial"/>
          <w:b/>
          <w:bCs/>
          <w:szCs w:val="22"/>
          <w:lang w:val="es-CO"/>
        </w:rPr>
      </w:pPr>
      <w:r w:rsidRPr="000C637A">
        <w:rPr>
          <w:rStyle w:val="Ttulo2Car"/>
          <w:rFonts w:cs="Arial"/>
          <w:b/>
          <w:bCs/>
          <w:szCs w:val="22"/>
          <w:lang w:val="es-CO"/>
        </w:rPr>
        <w:lastRenderedPageBreak/>
        <w:t>EVALUACIÓN DE RIESGO (R)</w:t>
      </w:r>
    </w:p>
    <w:p w14:paraId="700E5261" w14:textId="77777777" w:rsidR="006B6511" w:rsidRDefault="006B6511" w:rsidP="00290B2A">
      <w:pPr>
        <w:spacing w:line="360" w:lineRule="auto"/>
        <w:jc w:val="both"/>
        <w:rPr>
          <w:rFonts w:ascii="Arial" w:hAnsi="Arial" w:cs="Arial"/>
          <w:sz w:val="22"/>
          <w:szCs w:val="22"/>
          <w:lang w:val="es-CO" w:eastAsia="es-CO"/>
        </w:rPr>
      </w:pPr>
    </w:p>
    <w:p w14:paraId="5AE09003" w14:textId="30BD7A6C"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7401AF35" w14:textId="77777777" w:rsidR="00290B2A" w:rsidRPr="0040463C" w:rsidRDefault="00290B2A" w:rsidP="00290B2A">
      <w:pPr>
        <w:spacing w:line="360" w:lineRule="auto"/>
        <w:jc w:val="both"/>
        <w:rPr>
          <w:rFonts w:ascii="Arial" w:hAnsi="Arial" w:cs="Arial"/>
          <w:sz w:val="22"/>
          <w:szCs w:val="22"/>
          <w:lang w:val="es-CO" w:eastAsia="es-CO"/>
        </w:rPr>
      </w:pPr>
    </w:p>
    <w:p w14:paraId="7FAB8893" w14:textId="77777777"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2A36736" w14:textId="77777777" w:rsidR="00290B2A" w:rsidRPr="0040463C" w:rsidRDefault="00290B2A" w:rsidP="00290B2A">
      <w:pPr>
        <w:spacing w:line="360" w:lineRule="auto"/>
        <w:jc w:val="both"/>
        <w:rPr>
          <w:rFonts w:ascii="Arial" w:hAnsi="Arial" w:cs="Arial"/>
          <w:sz w:val="22"/>
          <w:szCs w:val="22"/>
          <w:lang w:val="es-CO" w:eastAsia="es-CO"/>
        </w:rPr>
      </w:pPr>
    </w:p>
    <w:p w14:paraId="01BB6D8B"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0E6628C5" w14:textId="77777777" w:rsidR="00290B2A" w:rsidRPr="0078173E" w:rsidRDefault="00290B2A" w:rsidP="00290B2A">
      <w:pPr>
        <w:spacing w:line="360" w:lineRule="auto"/>
        <w:jc w:val="both"/>
        <w:rPr>
          <w:rFonts w:ascii="Arial" w:hAnsi="Arial" w:cs="Arial"/>
          <w:i/>
          <w:iCs/>
          <w:sz w:val="22"/>
          <w:szCs w:val="22"/>
          <w:lang w:val="es-CO" w:eastAsia="es-CO"/>
        </w:rPr>
      </w:pPr>
    </w:p>
    <w:p w14:paraId="0036B4AF"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4DBE6102"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1B9C75DA"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5C61F22D" w14:textId="77777777" w:rsidR="00290B2A" w:rsidRPr="0078173E" w:rsidRDefault="00290B2A" w:rsidP="00290B2A">
      <w:pPr>
        <w:spacing w:line="360" w:lineRule="auto"/>
        <w:jc w:val="both"/>
        <w:rPr>
          <w:rFonts w:ascii="Arial" w:hAnsi="Arial" w:cs="Arial"/>
          <w:i/>
          <w:iCs/>
          <w:sz w:val="22"/>
          <w:szCs w:val="22"/>
          <w:lang w:val="es-CO" w:eastAsia="es-CO"/>
        </w:rPr>
      </w:pPr>
    </w:p>
    <w:p w14:paraId="34949B37"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441351EA" w14:textId="77777777" w:rsidR="00290B2A" w:rsidRPr="0040463C" w:rsidRDefault="00290B2A" w:rsidP="00290B2A">
      <w:pPr>
        <w:spacing w:line="360" w:lineRule="auto"/>
        <w:jc w:val="both"/>
        <w:rPr>
          <w:rFonts w:ascii="Arial" w:hAnsi="Arial" w:cs="Arial"/>
          <w:sz w:val="22"/>
          <w:szCs w:val="22"/>
          <w:lang w:val="es-CO" w:eastAsia="es-CO"/>
        </w:rPr>
      </w:pPr>
    </w:p>
    <w:p w14:paraId="073213EF" w14:textId="77777777" w:rsidR="00DE3A57" w:rsidRDefault="00290B2A" w:rsidP="00CB2A91">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Ahora bien, de acuerdo con el memorando 2025IE170348 de 30 de julio de 2025 emitido por la Subdirección de Calidad del Aire, Auditiva y Visual - SCAAV de la Secretaría Distrital de Ambiente, en donde se indica que para el caso del componente de Publicidad Exterior Visual, podría configurarse un incumplimiento de las disposiciones contenidas en los Acuerdos Distritales 01 de 19981, 12 de 20002, 610 de 20153 y Acuerdo 927 de 20244 y Decretos Distritales 959 de 20005 y 506 de 20036 y otras disposiciones distritales. </w:t>
      </w:r>
    </w:p>
    <w:p w14:paraId="7D5A1B9A" w14:textId="77777777" w:rsidR="00DE3A57" w:rsidRDefault="00DE3A57" w:rsidP="00CB2A91">
      <w:pPr>
        <w:spacing w:line="360" w:lineRule="auto"/>
        <w:jc w:val="both"/>
        <w:rPr>
          <w:rFonts w:ascii="Arial" w:hAnsi="Arial" w:cs="Arial"/>
          <w:sz w:val="22"/>
          <w:szCs w:val="22"/>
          <w:lang w:val="es-CO" w:eastAsia="es-CO"/>
        </w:rPr>
      </w:pPr>
    </w:p>
    <w:p w14:paraId="343A5C0B" w14:textId="1DF0B333" w:rsidR="00290B2A" w:rsidRPr="0040463C" w:rsidRDefault="00DE3A57" w:rsidP="00CB2A91">
      <w:pPr>
        <w:spacing w:line="360" w:lineRule="auto"/>
        <w:jc w:val="both"/>
        <w:rPr>
          <w:rFonts w:ascii="Arial" w:hAnsi="Arial" w:cs="Arial"/>
          <w:sz w:val="22"/>
          <w:szCs w:val="22"/>
          <w:lang w:val="es-CO" w:eastAsia="es-CO"/>
        </w:rPr>
      </w:pPr>
      <w:r>
        <w:rPr>
          <w:rFonts w:ascii="Arial" w:hAnsi="Arial" w:cs="Arial"/>
          <w:sz w:val="22"/>
          <w:szCs w:val="22"/>
          <w:lang w:val="es-CO" w:eastAsia="es-CO"/>
        </w:rPr>
        <w:t xml:space="preserve">De acuerdo con lo anterior, se puede inferir que para generar un riesgo se requiere de una gran cantidad de elementos publicitarios que no cumplan con las características técnicas y legales, </w:t>
      </w:r>
      <w:r>
        <w:rPr>
          <w:rFonts w:ascii="Arial" w:hAnsi="Arial" w:cs="Arial"/>
          <w:sz w:val="22"/>
          <w:szCs w:val="22"/>
          <w:lang w:val="es-CO" w:eastAsia="es-CO"/>
        </w:rPr>
        <w:lastRenderedPageBreak/>
        <w:t>por esta razón el presente caso se evalúa como una mera infracción ambiental por incumplimiento normativo.</w:t>
      </w:r>
    </w:p>
    <w:p w14:paraId="3DE9EA43" w14:textId="77777777" w:rsidR="00290B2A" w:rsidRPr="0040463C" w:rsidRDefault="00290B2A" w:rsidP="00290B2A">
      <w:pPr>
        <w:spacing w:line="360" w:lineRule="auto"/>
        <w:jc w:val="both"/>
        <w:rPr>
          <w:rFonts w:ascii="Arial" w:hAnsi="Arial" w:cs="Arial"/>
          <w:sz w:val="22"/>
          <w:szCs w:val="22"/>
          <w:lang w:val="es-CO" w:eastAsia="es-CO"/>
        </w:rPr>
      </w:pPr>
    </w:p>
    <w:p w14:paraId="51CCE521" w14:textId="77777777"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3C7F0632" w14:textId="77777777" w:rsidR="00290B2A" w:rsidRPr="0040463C" w:rsidRDefault="00290B2A" w:rsidP="00290B2A">
      <w:pPr>
        <w:spacing w:line="360" w:lineRule="auto"/>
        <w:jc w:val="both"/>
        <w:rPr>
          <w:rFonts w:ascii="Arial" w:hAnsi="Arial" w:cs="Arial"/>
          <w:sz w:val="22"/>
          <w:szCs w:val="22"/>
          <w:lang w:val="es-CO" w:eastAsia="es-CO"/>
        </w:rPr>
      </w:pPr>
    </w:p>
    <w:p w14:paraId="701D7285" w14:textId="77777777" w:rsidR="00290B2A" w:rsidRPr="00C124C5" w:rsidRDefault="00290B2A" w:rsidP="00290B2A">
      <w:pPr>
        <w:spacing w:line="360" w:lineRule="auto"/>
        <w:jc w:val="both"/>
        <w:rPr>
          <w:rFonts w:ascii="Arial" w:hAnsi="Arial" w:cs="Arial"/>
          <w:i/>
          <w:iCs/>
          <w:sz w:val="22"/>
          <w:szCs w:val="22"/>
          <w:lang w:val="es-CO" w:eastAsia="es-CO"/>
        </w:rPr>
      </w:pPr>
      <w:r w:rsidRPr="00C124C5">
        <w:rPr>
          <w:rFonts w:ascii="Arial" w:hAnsi="Arial" w:cs="Arial"/>
          <w:i/>
          <w:iCs/>
          <w:sz w:val="22"/>
          <w:szCs w:val="22"/>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3CC8ECA4" w14:textId="77777777" w:rsidR="00290B2A" w:rsidRPr="0040463C" w:rsidRDefault="00290B2A" w:rsidP="00290B2A">
      <w:pPr>
        <w:spacing w:line="360" w:lineRule="auto"/>
        <w:jc w:val="both"/>
        <w:rPr>
          <w:rFonts w:ascii="Arial" w:hAnsi="Arial" w:cs="Arial"/>
          <w:sz w:val="22"/>
          <w:szCs w:val="22"/>
          <w:lang w:val="es-CO" w:eastAsia="es-CO"/>
        </w:rPr>
      </w:pPr>
    </w:p>
    <w:p w14:paraId="032B345C" w14:textId="596C7D74"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Así las cosas, de acuerdo con lo establecido en la comunicación ANLA para determinar la lesividad de la infracción, para este caso en específico teniendo en cuenta la existencia de riesgos latentes señalados por la SCAAV y que se trata de elementos PEV en condiciones prohibidas</w:t>
      </w:r>
      <w:r w:rsidR="00B8459E">
        <w:rPr>
          <w:rFonts w:ascii="Arial" w:hAnsi="Arial" w:cs="Arial"/>
          <w:sz w:val="22"/>
          <w:szCs w:val="22"/>
          <w:lang w:val="es-CO" w:eastAsia="es-CO"/>
        </w:rPr>
        <w:t>.</w:t>
      </w:r>
    </w:p>
    <w:p w14:paraId="4A487839" w14:textId="77777777" w:rsidR="00290B2A" w:rsidRPr="0040463C" w:rsidRDefault="00290B2A" w:rsidP="00290B2A">
      <w:pPr>
        <w:spacing w:line="360" w:lineRule="auto"/>
        <w:jc w:val="both"/>
        <w:rPr>
          <w:rFonts w:ascii="Arial" w:hAnsi="Arial" w:cs="Arial"/>
          <w:sz w:val="22"/>
          <w:szCs w:val="22"/>
          <w:lang w:val="es-CO" w:eastAsia="es-CO"/>
        </w:rPr>
      </w:pPr>
    </w:p>
    <w:p w14:paraId="593905D6" w14:textId="77777777"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7BA1C87E" w14:textId="77777777" w:rsidR="00290B2A" w:rsidRPr="0040463C" w:rsidRDefault="00290B2A" w:rsidP="00290B2A">
      <w:pPr>
        <w:spacing w:line="360" w:lineRule="auto"/>
        <w:jc w:val="both"/>
        <w:rPr>
          <w:rFonts w:ascii="Arial" w:hAnsi="Arial" w:cs="Arial"/>
          <w:sz w:val="22"/>
          <w:szCs w:val="22"/>
          <w:lang w:val="es-CO" w:eastAsia="es-CO"/>
        </w:rPr>
      </w:pPr>
    </w:p>
    <w:p w14:paraId="08957D3E" w14:textId="77777777" w:rsidR="00290B2A" w:rsidRPr="0040463C" w:rsidRDefault="00290B2A" w:rsidP="00290B2A">
      <w:pPr>
        <w:spacing w:line="360" w:lineRule="auto"/>
        <w:jc w:val="center"/>
        <w:rPr>
          <w:rFonts w:ascii="Arial" w:hAnsi="Arial" w:cs="Arial"/>
          <w:sz w:val="22"/>
          <w:szCs w:val="22"/>
          <w:lang w:val="es-CO" w:eastAsia="es-CO"/>
        </w:rPr>
      </w:pPr>
      <w:r>
        <w:rPr>
          <w:rFonts w:ascii="Arial" w:hAnsi="Arial" w:cs="Arial"/>
          <w:sz w:val="22"/>
          <w:szCs w:val="22"/>
          <w:lang w:val="es-CO" w:eastAsia="es-CO"/>
        </w:rPr>
        <w:t xml:space="preserve">r = 3  </w:t>
      </w:r>
    </w:p>
    <w:p w14:paraId="69F2638D" w14:textId="77777777" w:rsidR="00290B2A" w:rsidRPr="0040463C" w:rsidRDefault="00290B2A" w:rsidP="00290B2A">
      <w:pPr>
        <w:spacing w:line="360" w:lineRule="auto"/>
        <w:jc w:val="both"/>
        <w:rPr>
          <w:rFonts w:ascii="Arial" w:hAnsi="Arial" w:cs="Arial"/>
          <w:sz w:val="22"/>
          <w:szCs w:val="22"/>
          <w:lang w:val="es-CO" w:eastAsia="es-CO"/>
        </w:rPr>
      </w:pPr>
    </w:p>
    <w:p w14:paraId="12E202A0" w14:textId="77777777" w:rsidR="00290B2A"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038B64E8" w14:textId="77777777" w:rsidR="00290B2A" w:rsidRPr="0040463C" w:rsidRDefault="00290B2A" w:rsidP="00290B2A">
      <w:pPr>
        <w:spacing w:line="360" w:lineRule="auto"/>
        <w:jc w:val="both"/>
        <w:rPr>
          <w:rFonts w:ascii="Arial" w:hAnsi="Arial" w:cs="Arial"/>
          <w:sz w:val="22"/>
          <w:szCs w:val="22"/>
          <w:lang w:val="es-CO" w:eastAsia="es-CO"/>
        </w:rPr>
      </w:pPr>
    </w:p>
    <w:p w14:paraId="15AAD547" w14:textId="77777777" w:rsidR="00290B2A" w:rsidRPr="0057084E" w:rsidRDefault="00290B2A" w:rsidP="00290B2A">
      <w:pPr>
        <w:spacing w:line="360" w:lineRule="auto"/>
        <w:jc w:val="center"/>
        <w:rPr>
          <w:rFonts w:ascii="Arial" w:hAnsi="Arial"/>
          <w:sz w:val="22"/>
          <w:szCs w:val="22"/>
          <w:lang w:val="es-CO"/>
        </w:rPr>
      </w:pPr>
      <m:oMathPara>
        <m:oMath>
          <m:r>
            <m:rPr>
              <m:sty m:val="p"/>
            </m:rPr>
            <w:rPr>
              <w:rFonts w:ascii="Cambria Math" w:hAnsi="Cambria Math"/>
              <w:sz w:val="22"/>
              <w:szCs w:val="22"/>
              <w:lang w:val="es-CO"/>
            </w:rPr>
            <w:lastRenderedPageBreak/>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55C4B2B9" w14:textId="77777777" w:rsidR="00290B2A" w:rsidRPr="0057084E" w:rsidRDefault="00290B2A" w:rsidP="00290B2A">
      <w:pPr>
        <w:spacing w:line="360" w:lineRule="auto"/>
        <w:jc w:val="both"/>
        <w:rPr>
          <w:rFonts w:ascii="Arial" w:hAnsi="Arial"/>
          <w:sz w:val="22"/>
          <w:szCs w:val="22"/>
          <w:lang w:val="es-CO"/>
        </w:rPr>
      </w:pPr>
    </w:p>
    <w:p w14:paraId="76094A4E"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Donde:</w:t>
      </w:r>
    </w:p>
    <w:p w14:paraId="5D749024"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5BCA8E04"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04B72099"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r = Riesgo</w:t>
      </w:r>
    </w:p>
    <w:p w14:paraId="006A4BB4"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8E6DBC3" w14:textId="77777777" w:rsidR="00290B2A" w:rsidRPr="0057084E" w:rsidRDefault="00290B2A" w:rsidP="00290B2A">
      <w:pPr>
        <w:spacing w:line="360" w:lineRule="auto"/>
        <w:jc w:val="both"/>
        <w:rPr>
          <w:rFonts w:ascii="Arial" w:hAnsi="Arial"/>
          <w:sz w:val="22"/>
          <w:szCs w:val="22"/>
          <w:lang w:val="es-CO"/>
        </w:rPr>
      </w:pPr>
    </w:p>
    <w:p w14:paraId="02C5C131" w14:textId="22DCB499" w:rsidR="00290B2A" w:rsidRPr="0057084E" w:rsidRDefault="00290B2A" w:rsidP="00B8459E">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791277D" w14:textId="77777777" w:rsidR="00290B2A" w:rsidRPr="00B8459E" w:rsidRDefault="00290B2A" w:rsidP="00290B2A">
      <w:pPr>
        <w:spacing w:line="360" w:lineRule="auto"/>
        <w:jc w:val="center"/>
        <w:rPr>
          <w:rFonts w:ascii="Arial" w:hAnsi="Arial" w:cs="Arial"/>
          <w:b/>
          <w:bCs/>
          <w:sz w:val="22"/>
          <w:szCs w:val="22"/>
        </w:rPr>
      </w:pPr>
      <w:r w:rsidRPr="00B8459E">
        <w:rPr>
          <w:rFonts w:ascii="Arial" w:hAnsi="Arial" w:cs="Arial"/>
          <w:b/>
          <w:bCs/>
          <w:sz w:val="22"/>
          <w:szCs w:val="22"/>
        </w:rPr>
        <w:t>R = $47.103.615</w:t>
      </w:r>
    </w:p>
    <w:p w14:paraId="70154725" w14:textId="77777777" w:rsidR="00957C0E" w:rsidRPr="00C56D2C" w:rsidRDefault="00957C0E" w:rsidP="00957C0E">
      <w:pPr>
        <w:spacing w:line="360" w:lineRule="auto"/>
        <w:rPr>
          <w:sz w:val="20"/>
          <w:szCs w:val="20"/>
          <w:lang w:val="es-CO" w:eastAsia="es-CO"/>
        </w:rPr>
      </w:pPr>
    </w:p>
    <w:p w14:paraId="7B573FB6" w14:textId="77777777" w:rsidR="00957C0E" w:rsidRDefault="00957C0E" w:rsidP="00957C0E">
      <w:pPr>
        <w:pStyle w:val="Ttulo2"/>
        <w:numPr>
          <w:ilvl w:val="1"/>
          <w:numId w:val="8"/>
        </w:numPr>
        <w:spacing w:before="0" w:after="0" w:line="360" w:lineRule="auto"/>
        <w:rPr>
          <w:rStyle w:val="Ttulo2Car"/>
          <w:rFonts w:cs="Arial"/>
          <w:b/>
          <w:bCs/>
          <w:szCs w:val="22"/>
          <w:lang w:val="es-CO"/>
        </w:rPr>
      </w:pPr>
      <w:r w:rsidRPr="00957C0E">
        <w:rPr>
          <w:rStyle w:val="Ttulo2Car"/>
          <w:rFonts w:cs="Arial"/>
          <w:b/>
          <w:bCs/>
          <w:szCs w:val="22"/>
          <w:lang w:val="es-CO"/>
        </w:rPr>
        <w:t>CIRCUNSTANCIAS AGRAVANTES Y ATENUANTES (A)</w:t>
      </w:r>
    </w:p>
    <w:p w14:paraId="503B0ED2" w14:textId="77777777" w:rsidR="00B8459E" w:rsidRDefault="00B8459E" w:rsidP="00B8459E">
      <w:pPr>
        <w:spacing w:line="360" w:lineRule="auto"/>
        <w:jc w:val="both"/>
        <w:rPr>
          <w:rFonts w:ascii="Arial" w:hAnsi="Arial" w:cs="Arial"/>
          <w:sz w:val="22"/>
          <w:szCs w:val="22"/>
        </w:rPr>
      </w:pPr>
    </w:p>
    <w:p w14:paraId="58FEBB08" w14:textId="75516FCD" w:rsidR="003C0BE0" w:rsidRPr="00B8459E" w:rsidRDefault="003C0BE0" w:rsidP="00B8459E">
      <w:pPr>
        <w:spacing w:line="360" w:lineRule="auto"/>
        <w:jc w:val="both"/>
        <w:rPr>
          <w:rFonts w:ascii="Arial" w:hAnsi="Arial" w:cs="Arial"/>
          <w:sz w:val="22"/>
          <w:szCs w:val="22"/>
        </w:rPr>
      </w:pPr>
      <w:r w:rsidRPr="00B8459E">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6F56D7D7" w14:textId="77777777" w:rsidR="00B8459E" w:rsidRDefault="00B8459E" w:rsidP="00B8459E">
      <w:pPr>
        <w:spacing w:line="360" w:lineRule="auto"/>
        <w:jc w:val="both"/>
        <w:rPr>
          <w:rFonts w:ascii="Arial" w:hAnsi="Arial" w:cs="Arial"/>
          <w:sz w:val="22"/>
          <w:szCs w:val="22"/>
        </w:rPr>
      </w:pPr>
    </w:p>
    <w:p w14:paraId="79F641BD" w14:textId="5531B76E" w:rsidR="003C0BE0" w:rsidRPr="00B8459E" w:rsidRDefault="003C0BE0" w:rsidP="00B8459E">
      <w:pPr>
        <w:spacing w:line="360" w:lineRule="auto"/>
        <w:jc w:val="both"/>
        <w:rPr>
          <w:rFonts w:ascii="Arial" w:hAnsi="Arial" w:cs="Arial"/>
          <w:sz w:val="22"/>
          <w:szCs w:val="22"/>
        </w:rPr>
      </w:pPr>
      <w:r w:rsidRPr="00B8459E">
        <w:rPr>
          <w:rFonts w:ascii="Arial" w:hAnsi="Arial" w:cs="Arial"/>
          <w:sz w:val="22"/>
          <w:szCs w:val="22"/>
        </w:rPr>
        <w:t>Para el presente caso, una vez revisado el expediente sancionatorio y en especial las consideraciones del Auto 04616 del 11 de septiembre de 2018 se establecen las siguientes circunstancias agravantes y atenuantes.</w:t>
      </w:r>
    </w:p>
    <w:p w14:paraId="536F84C5" w14:textId="77777777" w:rsidR="00DF317D" w:rsidRDefault="00DF317D" w:rsidP="003C0BE0">
      <w:pPr>
        <w:pStyle w:val="Prrafodelista"/>
        <w:spacing w:line="360" w:lineRule="auto"/>
        <w:ind w:left="400"/>
        <w:jc w:val="both"/>
        <w:rPr>
          <w:rFonts w:ascii="Arial" w:hAnsi="Arial" w:cs="Arial"/>
          <w:sz w:val="22"/>
          <w:szCs w:val="22"/>
        </w:rPr>
      </w:pPr>
    </w:p>
    <w:p w14:paraId="7A407294" w14:textId="736EF651" w:rsidR="00DF317D" w:rsidRPr="00B8459E" w:rsidRDefault="00DF317D" w:rsidP="00DF317D">
      <w:pPr>
        <w:jc w:val="center"/>
        <w:rPr>
          <w:rFonts w:ascii="Arial" w:eastAsia="Arial" w:hAnsi="Arial" w:cs="Arial"/>
          <w:color w:val="000000"/>
          <w:sz w:val="18"/>
          <w:szCs w:val="18"/>
        </w:rPr>
      </w:pPr>
      <w:r w:rsidRPr="00B8459E">
        <w:rPr>
          <w:rFonts w:ascii="Arial" w:eastAsia="Arial" w:hAnsi="Arial" w:cs="Arial"/>
          <w:color w:val="000000"/>
          <w:sz w:val="18"/>
          <w:szCs w:val="18"/>
        </w:rPr>
        <w:t>Tabla 1. Circunstancias agravantes y atenuantes</w:t>
      </w:r>
    </w:p>
    <w:tbl>
      <w:tblPr>
        <w:tblW w:w="8959" w:type="dxa"/>
        <w:tblInd w:w="534" w:type="dxa"/>
        <w:tblLayout w:type="fixed"/>
        <w:tblLook w:val="0000" w:firstRow="0" w:lastRow="0" w:firstColumn="0" w:lastColumn="0" w:noHBand="0" w:noVBand="0"/>
      </w:tblPr>
      <w:tblGrid>
        <w:gridCol w:w="2863"/>
        <w:gridCol w:w="3686"/>
        <w:gridCol w:w="2410"/>
      </w:tblGrid>
      <w:tr w:rsidR="00B8459E" w:rsidRPr="00B8459E" w14:paraId="1EF0F26D" w14:textId="77777777" w:rsidTr="006E16A6">
        <w:tc>
          <w:tcPr>
            <w:tcW w:w="2863" w:type="dxa"/>
            <w:tcBorders>
              <w:top w:val="single" w:sz="4" w:space="0" w:color="000000"/>
              <w:left w:val="single" w:sz="4" w:space="0" w:color="000000"/>
              <w:bottom w:val="single" w:sz="4" w:space="0" w:color="000000"/>
            </w:tcBorders>
            <w:shd w:val="clear" w:color="auto" w:fill="D0CECE" w:themeFill="background2" w:themeFillShade="E6"/>
            <w:vAlign w:val="center"/>
          </w:tcPr>
          <w:p w14:paraId="15789FC3" w14:textId="77777777" w:rsidR="00DF317D" w:rsidRPr="00B8459E" w:rsidRDefault="00DF317D" w:rsidP="006E16A6">
            <w:pPr>
              <w:jc w:val="center"/>
              <w:rPr>
                <w:rFonts w:ascii="Arial" w:eastAsia="Arial" w:hAnsi="Arial" w:cs="Arial"/>
                <w:b/>
                <w:bCs/>
                <w:sz w:val="20"/>
                <w:szCs w:val="20"/>
              </w:rPr>
            </w:pPr>
            <w:r w:rsidRPr="00B8459E">
              <w:rPr>
                <w:rFonts w:ascii="Arial" w:eastAsia="Arial" w:hAnsi="Arial" w:cs="Arial"/>
                <w:b/>
                <w:bCs/>
                <w:sz w:val="20"/>
                <w:szCs w:val="20"/>
              </w:rPr>
              <w:t>Circunstancias agravantes</w:t>
            </w:r>
          </w:p>
        </w:tc>
        <w:tc>
          <w:tcPr>
            <w:tcW w:w="3686" w:type="dxa"/>
            <w:tcBorders>
              <w:top w:val="single" w:sz="4" w:space="0" w:color="000000"/>
              <w:left w:val="single" w:sz="4" w:space="0" w:color="000000"/>
              <w:bottom w:val="single" w:sz="4" w:space="0" w:color="000000"/>
            </w:tcBorders>
            <w:shd w:val="clear" w:color="auto" w:fill="D0CECE" w:themeFill="background2" w:themeFillShade="E6"/>
            <w:vAlign w:val="center"/>
          </w:tcPr>
          <w:p w14:paraId="4F95C964" w14:textId="77777777" w:rsidR="00DF317D" w:rsidRPr="00B8459E" w:rsidRDefault="00DF317D" w:rsidP="006E16A6">
            <w:pPr>
              <w:jc w:val="center"/>
              <w:rPr>
                <w:rFonts w:ascii="Arial" w:eastAsia="Arial" w:hAnsi="Arial" w:cs="Arial"/>
                <w:b/>
                <w:bCs/>
                <w:sz w:val="20"/>
                <w:szCs w:val="20"/>
              </w:rPr>
            </w:pPr>
            <w:r w:rsidRPr="00B8459E">
              <w:rPr>
                <w:rFonts w:ascii="Arial" w:eastAsia="Arial" w:hAnsi="Arial" w:cs="Arial"/>
                <w:b/>
                <w:bCs/>
                <w:sz w:val="20"/>
                <w:szCs w:val="20"/>
              </w:rPr>
              <w:t>Análisis</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05BDB18" w14:textId="77777777" w:rsidR="00DF317D" w:rsidRPr="00B8459E" w:rsidRDefault="00DF317D" w:rsidP="006E16A6">
            <w:pPr>
              <w:jc w:val="center"/>
              <w:rPr>
                <w:rFonts w:ascii="Arial" w:eastAsia="Arial" w:hAnsi="Arial" w:cs="Arial"/>
                <w:b/>
                <w:bCs/>
                <w:sz w:val="20"/>
                <w:szCs w:val="20"/>
              </w:rPr>
            </w:pPr>
            <w:r w:rsidRPr="00B8459E">
              <w:rPr>
                <w:rFonts w:ascii="Arial" w:eastAsia="Arial" w:hAnsi="Arial" w:cs="Arial"/>
                <w:b/>
                <w:bCs/>
                <w:sz w:val="20"/>
                <w:szCs w:val="20"/>
              </w:rPr>
              <w:t>Valor</w:t>
            </w:r>
          </w:p>
        </w:tc>
      </w:tr>
      <w:tr w:rsidR="00B8459E" w:rsidRPr="00B8459E" w14:paraId="012D2CEA" w14:textId="77777777" w:rsidTr="006E16A6">
        <w:tc>
          <w:tcPr>
            <w:tcW w:w="2863" w:type="dxa"/>
            <w:tcBorders>
              <w:top w:val="single" w:sz="4" w:space="0" w:color="000000"/>
              <w:left w:val="single" w:sz="4" w:space="0" w:color="000000"/>
              <w:bottom w:val="single" w:sz="4" w:space="0" w:color="000000"/>
            </w:tcBorders>
            <w:vAlign w:val="center"/>
          </w:tcPr>
          <w:p w14:paraId="1C90F6BF" w14:textId="38D1A698" w:rsidR="00DF317D" w:rsidRPr="00B8459E" w:rsidRDefault="00B8459E" w:rsidP="006E16A6">
            <w:pPr>
              <w:jc w:val="both"/>
              <w:rPr>
                <w:rFonts w:ascii="Arial" w:eastAsia="Arial" w:hAnsi="Arial" w:cs="Arial"/>
                <w:sz w:val="20"/>
                <w:szCs w:val="20"/>
              </w:rPr>
            </w:pPr>
            <w:r w:rsidRPr="00B8459E">
              <w:rPr>
                <w:rFonts w:ascii="Arial" w:eastAsia="Arial" w:hAnsi="Arial" w:cs="Arial"/>
                <w:sz w:val="20"/>
                <w:szCs w:val="20"/>
              </w:rPr>
              <w:t>No se determinan agravantes</w:t>
            </w:r>
          </w:p>
        </w:tc>
        <w:tc>
          <w:tcPr>
            <w:tcW w:w="3686" w:type="dxa"/>
            <w:tcBorders>
              <w:top w:val="single" w:sz="4" w:space="0" w:color="000000"/>
              <w:left w:val="single" w:sz="4" w:space="0" w:color="000000"/>
              <w:bottom w:val="single" w:sz="4" w:space="0" w:color="000000"/>
            </w:tcBorders>
            <w:vAlign w:val="center"/>
          </w:tcPr>
          <w:p w14:paraId="0056CB3E" w14:textId="50EE91FE" w:rsidR="00DF317D" w:rsidRPr="00B8459E" w:rsidRDefault="00B8459E" w:rsidP="006E16A6">
            <w:pPr>
              <w:jc w:val="both"/>
              <w:rPr>
                <w:rFonts w:ascii="Arial" w:eastAsia="Arial" w:hAnsi="Arial" w:cs="Arial"/>
                <w:sz w:val="20"/>
                <w:szCs w:val="20"/>
              </w:rPr>
            </w:pPr>
            <w:r w:rsidRPr="00B8459E">
              <w:rPr>
                <w:rFonts w:ascii="Arial" w:eastAsia="Arial" w:hAnsi="Arial" w:cs="Arial"/>
                <w:sz w:val="20"/>
                <w:szCs w:val="20"/>
              </w:rPr>
              <w:t>No se determinan agravantes</w:t>
            </w:r>
          </w:p>
        </w:tc>
        <w:tc>
          <w:tcPr>
            <w:tcW w:w="2410" w:type="dxa"/>
            <w:tcBorders>
              <w:top w:val="single" w:sz="4" w:space="0" w:color="000000"/>
              <w:left w:val="single" w:sz="4" w:space="0" w:color="000000"/>
              <w:bottom w:val="single" w:sz="4" w:space="0" w:color="000000"/>
              <w:right w:val="single" w:sz="4" w:space="0" w:color="000000"/>
            </w:tcBorders>
            <w:vAlign w:val="center"/>
          </w:tcPr>
          <w:p w14:paraId="1CBFB270" w14:textId="64DFF9C5" w:rsidR="00DF317D" w:rsidRPr="00B8459E" w:rsidRDefault="00DF317D" w:rsidP="006E16A6">
            <w:pPr>
              <w:jc w:val="center"/>
              <w:rPr>
                <w:rFonts w:ascii="Arial" w:eastAsia="Arial" w:hAnsi="Arial" w:cs="Arial"/>
                <w:b/>
                <w:bCs/>
                <w:sz w:val="20"/>
                <w:szCs w:val="20"/>
              </w:rPr>
            </w:pPr>
            <w:r w:rsidRPr="00B8459E">
              <w:rPr>
                <w:rFonts w:ascii="Arial" w:eastAsia="Arial" w:hAnsi="Arial" w:cs="Arial"/>
                <w:b/>
                <w:bCs/>
                <w:sz w:val="20"/>
                <w:szCs w:val="20"/>
              </w:rPr>
              <w:t>0</w:t>
            </w:r>
          </w:p>
        </w:tc>
      </w:tr>
      <w:tr w:rsidR="00B8459E" w:rsidRPr="00B8459E" w14:paraId="5A4B0757" w14:textId="77777777" w:rsidTr="006E16A6">
        <w:tc>
          <w:tcPr>
            <w:tcW w:w="2863" w:type="dxa"/>
            <w:tcBorders>
              <w:top w:val="single" w:sz="4" w:space="0" w:color="000000"/>
              <w:left w:val="single" w:sz="4" w:space="0" w:color="000000"/>
              <w:bottom w:val="single" w:sz="4" w:space="0" w:color="000000"/>
            </w:tcBorders>
            <w:shd w:val="clear" w:color="auto" w:fill="D0CECE" w:themeFill="background2" w:themeFillShade="E6"/>
            <w:vAlign w:val="center"/>
          </w:tcPr>
          <w:p w14:paraId="3D20ADAD" w14:textId="77777777" w:rsidR="00DF317D" w:rsidRPr="00B8459E" w:rsidRDefault="00DF317D" w:rsidP="006E16A6">
            <w:pPr>
              <w:jc w:val="center"/>
              <w:rPr>
                <w:rFonts w:ascii="Arial" w:eastAsia="Arial" w:hAnsi="Arial" w:cs="Arial"/>
                <w:b/>
                <w:bCs/>
                <w:sz w:val="20"/>
                <w:szCs w:val="20"/>
              </w:rPr>
            </w:pPr>
            <w:r w:rsidRPr="00B8459E">
              <w:rPr>
                <w:rFonts w:ascii="Arial" w:eastAsia="Arial" w:hAnsi="Arial" w:cs="Arial"/>
                <w:b/>
                <w:bCs/>
                <w:sz w:val="20"/>
                <w:szCs w:val="20"/>
              </w:rPr>
              <w:t>Circunstancias atenuantes</w:t>
            </w:r>
          </w:p>
        </w:tc>
        <w:tc>
          <w:tcPr>
            <w:tcW w:w="3686" w:type="dxa"/>
            <w:tcBorders>
              <w:top w:val="single" w:sz="4" w:space="0" w:color="000000"/>
              <w:left w:val="single" w:sz="4" w:space="0" w:color="000000"/>
              <w:bottom w:val="single" w:sz="4" w:space="0" w:color="000000"/>
            </w:tcBorders>
            <w:shd w:val="clear" w:color="auto" w:fill="D0CECE" w:themeFill="background2" w:themeFillShade="E6"/>
            <w:vAlign w:val="center"/>
          </w:tcPr>
          <w:p w14:paraId="29B3A72F" w14:textId="77777777" w:rsidR="00DF317D" w:rsidRPr="00B8459E" w:rsidRDefault="00DF317D" w:rsidP="006E16A6">
            <w:pPr>
              <w:jc w:val="center"/>
              <w:rPr>
                <w:rFonts w:ascii="Arial" w:eastAsia="Arial" w:hAnsi="Arial" w:cs="Arial"/>
                <w:b/>
                <w:bCs/>
                <w:sz w:val="20"/>
                <w:szCs w:val="20"/>
              </w:rPr>
            </w:pPr>
            <w:r w:rsidRPr="00B8459E">
              <w:rPr>
                <w:rFonts w:ascii="Arial" w:eastAsia="Arial" w:hAnsi="Arial" w:cs="Arial"/>
                <w:b/>
                <w:bCs/>
                <w:sz w:val="20"/>
                <w:szCs w:val="20"/>
              </w:rPr>
              <w:t>Análisis</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6C217323" w14:textId="77777777" w:rsidR="00DF317D" w:rsidRPr="00B8459E" w:rsidRDefault="00DF317D" w:rsidP="006E16A6">
            <w:pPr>
              <w:jc w:val="center"/>
              <w:rPr>
                <w:rFonts w:ascii="Arial" w:eastAsia="Arial" w:hAnsi="Arial" w:cs="Arial"/>
                <w:b/>
                <w:bCs/>
                <w:sz w:val="20"/>
                <w:szCs w:val="20"/>
              </w:rPr>
            </w:pPr>
            <w:r w:rsidRPr="00B8459E">
              <w:rPr>
                <w:rFonts w:ascii="Arial" w:eastAsia="Arial" w:hAnsi="Arial" w:cs="Arial"/>
                <w:b/>
                <w:bCs/>
                <w:sz w:val="20"/>
                <w:szCs w:val="20"/>
              </w:rPr>
              <w:t>Valor</w:t>
            </w:r>
          </w:p>
        </w:tc>
      </w:tr>
      <w:tr w:rsidR="00B8459E" w:rsidRPr="00B8459E" w14:paraId="465E4CF8" w14:textId="77777777" w:rsidTr="006E16A6">
        <w:tc>
          <w:tcPr>
            <w:tcW w:w="2863" w:type="dxa"/>
            <w:tcBorders>
              <w:top w:val="single" w:sz="4" w:space="0" w:color="000000"/>
              <w:left w:val="single" w:sz="4" w:space="0" w:color="000000"/>
              <w:bottom w:val="single" w:sz="4" w:space="0" w:color="000000"/>
            </w:tcBorders>
          </w:tcPr>
          <w:p w14:paraId="0B6577BD" w14:textId="77777777" w:rsidR="00DF317D" w:rsidRPr="00B8459E" w:rsidRDefault="00DF317D" w:rsidP="006E16A6">
            <w:pPr>
              <w:jc w:val="both"/>
              <w:rPr>
                <w:rFonts w:ascii="Arial" w:eastAsia="Arial" w:hAnsi="Arial" w:cs="Arial"/>
                <w:sz w:val="20"/>
                <w:szCs w:val="20"/>
                <w:highlight w:val="white"/>
              </w:rPr>
            </w:pPr>
            <w:r w:rsidRPr="00B8459E">
              <w:rPr>
                <w:rFonts w:ascii="Arial" w:eastAsia="Arial" w:hAnsi="Arial" w:cs="Arial"/>
                <w:sz w:val="20"/>
                <w:szCs w:val="20"/>
                <w:highlight w:val="white"/>
              </w:rPr>
              <w:t>Que con la infracción no existe daño al medio ambiente, a los recursos naturales, al paisaje o la salud humana.</w:t>
            </w:r>
          </w:p>
        </w:tc>
        <w:tc>
          <w:tcPr>
            <w:tcW w:w="3686" w:type="dxa"/>
            <w:tcBorders>
              <w:top w:val="single" w:sz="4" w:space="0" w:color="000000"/>
              <w:left w:val="single" w:sz="4" w:space="0" w:color="000000"/>
              <w:bottom w:val="single" w:sz="4" w:space="0" w:color="000000"/>
            </w:tcBorders>
            <w:vAlign w:val="center"/>
          </w:tcPr>
          <w:p w14:paraId="4EAF4D0D" w14:textId="77777777" w:rsidR="00DF317D" w:rsidRPr="00B8459E" w:rsidRDefault="00DF317D" w:rsidP="006E16A6">
            <w:pPr>
              <w:jc w:val="both"/>
              <w:rPr>
                <w:rFonts w:ascii="Arial" w:eastAsia="Arial" w:hAnsi="Arial" w:cs="Arial"/>
                <w:sz w:val="20"/>
                <w:szCs w:val="20"/>
              </w:rPr>
            </w:pPr>
            <w:r w:rsidRPr="00B8459E">
              <w:rPr>
                <w:rFonts w:ascii="Arial" w:eastAsia="Arial" w:hAnsi="Arial" w:cs="Arial"/>
                <w:sz w:val="20"/>
                <w:szCs w:val="20"/>
              </w:rPr>
              <w:t>Teniendo en cuenta que la infracción fue evaluada bajo el riesgo de afectación, no determina la existencia de un daño.</w:t>
            </w:r>
          </w:p>
        </w:tc>
        <w:tc>
          <w:tcPr>
            <w:tcW w:w="2410" w:type="dxa"/>
            <w:tcBorders>
              <w:top w:val="single" w:sz="4" w:space="0" w:color="000000"/>
              <w:left w:val="single" w:sz="4" w:space="0" w:color="000000"/>
              <w:bottom w:val="single" w:sz="4" w:space="0" w:color="000000"/>
              <w:right w:val="single" w:sz="4" w:space="0" w:color="000000"/>
            </w:tcBorders>
            <w:vAlign w:val="center"/>
          </w:tcPr>
          <w:p w14:paraId="362BB8D3" w14:textId="77777777" w:rsidR="00DF317D" w:rsidRPr="00B8459E" w:rsidRDefault="00DF317D" w:rsidP="006E16A6">
            <w:pPr>
              <w:jc w:val="both"/>
              <w:rPr>
                <w:rFonts w:ascii="Arial" w:eastAsia="Arial" w:hAnsi="Arial" w:cs="Arial"/>
                <w:sz w:val="20"/>
                <w:szCs w:val="20"/>
              </w:rPr>
            </w:pPr>
            <w:r w:rsidRPr="00B8459E">
              <w:rPr>
                <w:rFonts w:ascii="Arial" w:eastAsia="Arial" w:hAnsi="Arial" w:cs="Arial"/>
                <w:sz w:val="20"/>
                <w:szCs w:val="20"/>
              </w:rPr>
              <w:t>Circunstancia valorada en la importancia de la afectación.</w:t>
            </w:r>
          </w:p>
        </w:tc>
      </w:tr>
    </w:tbl>
    <w:p w14:paraId="2ABBA986" w14:textId="77777777" w:rsidR="00DF317D" w:rsidRPr="00584EEF" w:rsidRDefault="00DF317D" w:rsidP="00DF317D">
      <w:pPr>
        <w:spacing w:line="360" w:lineRule="auto"/>
        <w:jc w:val="both"/>
        <w:rPr>
          <w:rFonts w:ascii="Arial" w:hAnsi="Arial" w:cs="Arial"/>
          <w:color w:val="000000"/>
          <w:sz w:val="22"/>
          <w:szCs w:val="22"/>
          <w:lang w:val="es-ES"/>
        </w:rPr>
      </w:pPr>
    </w:p>
    <w:p w14:paraId="1627B3C2" w14:textId="49CA2744" w:rsidR="00DF317D" w:rsidRPr="00DF317D" w:rsidRDefault="00DF317D" w:rsidP="00DF317D">
      <w:pPr>
        <w:spacing w:line="360" w:lineRule="auto"/>
        <w:jc w:val="center"/>
        <w:rPr>
          <w:rFonts w:ascii="Arial" w:eastAsia="Calibri" w:hAnsi="Arial" w:cs="Arial"/>
          <w:b/>
          <w:color w:val="000000" w:themeColor="text1"/>
          <w:sz w:val="22"/>
          <w:szCs w:val="22"/>
          <w:lang w:val="es-ES" w:eastAsia="en-US"/>
        </w:rPr>
      </w:pPr>
      <w:r w:rsidRPr="00584EEF">
        <w:rPr>
          <w:rFonts w:ascii="Arial" w:eastAsia="Calibri" w:hAnsi="Arial" w:cs="Arial"/>
          <w:b/>
          <w:color w:val="000000" w:themeColor="text1"/>
          <w:sz w:val="22"/>
          <w:szCs w:val="22"/>
          <w:lang w:val="es-ES" w:eastAsia="en-US"/>
        </w:rPr>
        <w:t xml:space="preserve">A = </w:t>
      </w:r>
      <w:r w:rsidR="00F44F6A">
        <w:rPr>
          <w:rFonts w:ascii="Arial" w:eastAsia="Calibri" w:hAnsi="Arial" w:cs="Arial"/>
          <w:b/>
          <w:color w:val="000000" w:themeColor="text1"/>
          <w:sz w:val="22"/>
          <w:szCs w:val="22"/>
          <w:lang w:val="es-ES" w:eastAsia="en-US"/>
        </w:rPr>
        <w:t>0</w:t>
      </w:r>
    </w:p>
    <w:p w14:paraId="6658101C" w14:textId="77777777" w:rsidR="00957C0E" w:rsidRPr="003C0BE0" w:rsidRDefault="00957C0E" w:rsidP="00957C0E">
      <w:pPr>
        <w:spacing w:line="360" w:lineRule="auto"/>
        <w:rPr>
          <w:rStyle w:val="Ttulo2Car"/>
          <w:rFonts w:eastAsia="Calibri" w:cs="Arial"/>
          <w:bCs w:val="0"/>
          <w:iCs w:val="0"/>
          <w:color w:val="2F5496" w:themeColor="accent1" w:themeShade="BF"/>
          <w:szCs w:val="22"/>
          <w:lang w:val="es-ES_tradnl"/>
        </w:rPr>
      </w:pPr>
    </w:p>
    <w:p w14:paraId="5B6EEC1E" w14:textId="77777777" w:rsidR="00957C0E" w:rsidRPr="00957C0E" w:rsidRDefault="00957C0E" w:rsidP="00957C0E">
      <w:pPr>
        <w:pStyle w:val="Ttulo2"/>
        <w:numPr>
          <w:ilvl w:val="1"/>
          <w:numId w:val="8"/>
        </w:numPr>
        <w:spacing w:before="0" w:after="0" w:line="360" w:lineRule="auto"/>
        <w:rPr>
          <w:rStyle w:val="Ttulo2Car"/>
          <w:rFonts w:cs="Arial"/>
          <w:b/>
          <w:bCs/>
          <w:szCs w:val="22"/>
          <w:lang w:val="es-CO"/>
        </w:rPr>
      </w:pPr>
      <w:r w:rsidRPr="00957C0E">
        <w:rPr>
          <w:rStyle w:val="Ttulo2Car"/>
          <w:rFonts w:cs="Arial"/>
          <w:b/>
          <w:bCs/>
          <w:szCs w:val="22"/>
          <w:lang w:val="es-CO"/>
        </w:rPr>
        <w:t>COSTOS ASOCIADOS (Ca)</w:t>
      </w:r>
    </w:p>
    <w:p w14:paraId="496534F5" w14:textId="77777777" w:rsidR="00957C0E" w:rsidRPr="00DC4333" w:rsidRDefault="00957C0E" w:rsidP="00957C0E">
      <w:pPr>
        <w:spacing w:line="360" w:lineRule="auto"/>
        <w:jc w:val="both"/>
        <w:rPr>
          <w:rFonts w:ascii="Arial" w:hAnsi="Arial" w:cs="Arial"/>
          <w:sz w:val="22"/>
          <w:szCs w:val="22"/>
        </w:rPr>
      </w:pPr>
    </w:p>
    <w:p w14:paraId="4AAD70B9" w14:textId="77777777" w:rsidR="00957C0E" w:rsidRPr="00DC4333" w:rsidRDefault="00957C0E" w:rsidP="00957C0E">
      <w:pPr>
        <w:spacing w:line="360" w:lineRule="auto"/>
        <w:jc w:val="both"/>
        <w:rPr>
          <w:rFonts w:ascii="Arial" w:hAnsi="Arial" w:cs="Arial"/>
          <w:sz w:val="22"/>
          <w:szCs w:val="22"/>
        </w:rPr>
      </w:pPr>
      <w:r w:rsidRPr="00DC4333">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7ACA3B40" w14:textId="77777777" w:rsidR="00957C0E" w:rsidRPr="00DC4333" w:rsidRDefault="00957C0E" w:rsidP="00957C0E">
      <w:pPr>
        <w:spacing w:line="360" w:lineRule="auto"/>
        <w:jc w:val="both"/>
        <w:rPr>
          <w:rFonts w:ascii="Arial" w:hAnsi="Arial" w:cs="Arial"/>
          <w:sz w:val="22"/>
          <w:szCs w:val="22"/>
        </w:rPr>
      </w:pPr>
    </w:p>
    <w:p w14:paraId="3B50027B" w14:textId="77777777" w:rsidR="00957C0E" w:rsidRPr="00DC4333" w:rsidRDefault="00957C0E" w:rsidP="00957C0E">
      <w:pPr>
        <w:spacing w:line="360" w:lineRule="auto"/>
        <w:jc w:val="both"/>
        <w:rPr>
          <w:rFonts w:ascii="Arial" w:hAnsi="Arial" w:cs="Arial"/>
          <w:sz w:val="22"/>
          <w:szCs w:val="22"/>
        </w:rPr>
      </w:pPr>
      <w:r w:rsidRPr="00DC4333">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077C08D2" w14:textId="77777777" w:rsidR="00957C0E" w:rsidRPr="00DC4333" w:rsidRDefault="00957C0E" w:rsidP="00957C0E">
      <w:pPr>
        <w:spacing w:line="360" w:lineRule="auto"/>
        <w:jc w:val="both"/>
        <w:rPr>
          <w:rFonts w:ascii="Arial" w:hAnsi="Arial" w:cs="Arial"/>
          <w:sz w:val="22"/>
          <w:szCs w:val="22"/>
        </w:rPr>
      </w:pPr>
    </w:p>
    <w:p w14:paraId="732434E6" w14:textId="6B5144FA" w:rsidR="00957C0E" w:rsidRPr="00F44F6A" w:rsidRDefault="00957C0E" w:rsidP="00F44F6A">
      <w:pPr>
        <w:spacing w:line="360" w:lineRule="auto"/>
        <w:jc w:val="center"/>
        <w:rPr>
          <w:rFonts w:ascii="Arial" w:hAnsi="Arial" w:cs="Arial"/>
          <w:b/>
          <w:sz w:val="22"/>
          <w:szCs w:val="22"/>
        </w:rPr>
      </w:pPr>
      <w:r w:rsidRPr="00DC4333">
        <w:rPr>
          <w:rFonts w:ascii="Arial" w:hAnsi="Arial" w:cs="Arial"/>
          <w:b/>
          <w:sz w:val="22"/>
          <w:szCs w:val="22"/>
        </w:rPr>
        <w:t>Ca = 0</w:t>
      </w:r>
    </w:p>
    <w:p w14:paraId="4F0E4940" w14:textId="77777777" w:rsidR="00957C0E" w:rsidRPr="00DC4333" w:rsidRDefault="00957C0E" w:rsidP="00957C0E">
      <w:pPr>
        <w:spacing w:line="360" w:lineRule="auto"/>
        <w:rPr>
          <w:sz w:val="22"/>
          <w:szCs w:val="22"/>
          <w:lang w:val="es-CO" w:eastAsia="es-CO"/>
        </w:rPr>
      </w:pPr>
    </w:p>
    <w:p w14:paraId="721CF317" w14:textId="77777777" w:rsidR="00957C0E" w:rsidRPr="00957C0E" w:rsidRDefault="00957C0E" w:rsidP="00957C0E">
      <w:pPr>
        <w:pStyle w:val="Ttulo2"/>
        <w:numPr>
          <w:ilvl w:val="1"/>
          <w:numId w:val="8"/>
        </w:numPr>
        <w:spacing w:before="0" w:after="0" w:line="360" w:lineRule="auto"/>
        <w:rPr>
          <w:rStyle w:val="Ttulo2Car"/>
          <w:rFonts w:cs="Arial"/>
          <w:b/>
          <w:bCs/>
          <w:szCs w:val="22"/>
          <w:lang w:val="es-CO"/>
        </w:rPr>
      </w:pPr>
      <w:r w:rsidRPr="00957C0E">
        <w:rPr>
          <w:rStyle w:val="Ttulo2Car"/>
          <w:rFonts w:cs="Arial"/>
          <w:b/>
          <w:bCs/>
          <w:szCs w:val="22"/>
          <w:lang w:val="es-CO"/>
        </w:rPr>
        <w:t>CAPACIDAD SOCIOECONÓMICA DEL INFRACTOR (CS)</w:t>
      </w:r>
    </w:p>
    <w:p w14:paraId="5BA6A733" w14:textId="77777777" w:rsidR="00957C0E" w:rsidRPr="00DC4333" w:rsidRDefault="00957C0E" w:rsidP="00957C0E">
      <w:pPr>
        <w:spacing w:line="360" w:lineRule="auto"/>
        <w:jc w:val="both"/>
        <w:rPr>
          <w:rFonts w:ascii="Arial" w:hAnsi="Arial" w:cs="Arial"/>
          <w:color w:val="000000"/>
          <w:sz w:val="22"/>
          <w:szCs w:val="22"/>
        </w:rPr>
      </w:pPr>
    </w:p>
    <w:p w14:paraId="23693475" w14:textId="77777777" w:rsidR="00957C0E" w:rsidRPr="00DC4333" w:rsidRDefault="00957C0E" w:rsidP="00957C0E">
      <w:pPr>
        <w:spacing w:line="360" w:lineRule="auto"/>
        <w:jc w:val="both"/>
        <w:rPr>
          <w:rFonts w:ascii="Arial" w:hAnsi="Arial" w:cs="Arial"/>
          <w:color w:val="000000"/>
          <w:sz w:val="22"/>
          <w:szCs w:val="22"/>
        </w:rPr>
      </w:pPr>
      <w:r w:rsidRPr="00DC4333">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la Resolución 2086 de 2010.</w:t>
      </w:r>
    </w:p>
    <w:p w14:paraId="371AF72F" w14:textId="77777777" w:rsidR="00957C0E" w:rsidRPr="00DC4333" w:rsidRDefault="00957C0E" w:rsidP="00957C0E">
      <w:pPr>
        <w:spacing w:line="360" w:lineRule="auto"/>
        <w:jc w:val="both"/>
        <w:rPr>
          <w:rFonts w:ascii="Arial" w:hAnsi="Arial" w:cs="Arial"/>
          <w:color w:val="2F5496" w:themeColor="accent1" w:themeShade="BF"/>
          <w:sz w:val="22"/>
          <w:szCs w:val="22"/>
        </w:rPr>
      </w:pPr>
    </w:p>
    <w:p w14:paraId="2089894A" w14:textId="77777777" w:rsidR="00957C0E" w:rsidRPr="00DC4333" w:rsidRDefault="00957C0E" w:rsidP="00957C0E">
      <w:pPr>
        <w:spacing w:line="360" w:lineRule="auto"/>
        <w:jc w:val="both"/>
        <w:rPr>
          <w:rFonts w:ascii="Arial" w:hAnsi="Arial" w:cs="Arial"/>
          <w:color w:val="000000"/>
          <w:sz w:val="22"/>
          <w:szCs w:val="22"/>
        </w:rPr>
      </w:pPr>
      <w:r w:rsidRPr="00DC4333">
        <w:rPr>
          <w:rFonts w:ascii="Arial" w:hAnsi="Arial" w:cs="Arial"/>
          <w:color w:val="000000"/>
          <w:sz w:val="22"/>
          <w:szCs w:val="22"/>
        </w:rPr>
        <w:t xml:space="preserve">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57648CBC" w14:textId="77777777" w:rsidR="00957C0E" w:rsidRPr="00DC4333" w:rsidRDefault="00957C0E" w:rsidP="00957C0E">
      <w:pPr>
        <w:spacing w:line="360" w:lineRule="auto"/>
        <w:jc w:val="both"/>
        <w:rPr>
          <w:rFonts w:ascii="Arial" w:hAnsi="Arial" w:cs="Arial"/>
          <w:i/>
          <w:iCs/>
          <w:color w:val="000000"/>
          <w:sz w:val="22"/>
          <w:szCs w:val="22"/>
        </w:rPr>
      </w:pPr>
    </w:p>
    <w:p w14:paraId="4777F29F" w14:textId="0162926F" w:rsidR="00957C0E" w:rsidRPr="00DC4333" w:rsidRDefault="00957C0E" w:rsidP="00957C0E">
      <w:pPr>
        <w:spacing w:line="360" w:lineRule="auto"/>
        <w:jc w:val="both"/>
        <w:rPr>
          <w:rFonts w:ascii="Arial" w:hAnsi="Arial" w:cs="Arial"/>
          <w:bCs/>
          <w:sz w:val="22"/>
          <w:szCs w:val="22"/>
        </w:rPr>
      </w:pPr>
      <w:r w:rsidRPr="00DC4333">
        <w:rPr>
          <w:rFonts w:ascii="Arial" w:hAnsi="Arial" w:cs="Arial"/>
          <w:color w:val="000000"/>
          <w:sz w:val="22"/>
          <w:szCs w:val="22"/>
        </w:rPr>
        <w:t xml:space="preserve">Acorde a lo anterior, se procede a consultar la dirección de notificación del presunto infractor, la cual corresponde a </w:t>
      </w:r>
      <w:r w:rsidR="00F5631E" w:rsidRPr="00F5631E">
        <w:rPr>
          <w:rFonts w:ascii="Arial" w:hAnsi="Arial" w:cs="Arial"/>
          <w:color w:val="000000"/>
          <w:sz w:val="22"/>
          <w:szCs w:val="22"/>
        </w:rPr>
        <w:t>Calle 72 No. 102 – 30</w:t>
      </w:r>
      <w:r w:rsidR="00F5631E">
        <w:rPr>
          <w:rFonts w:ascii="Arial" w:hAnsi="Arial" w:cs="Arial"/>
          <w:color w:val="000000"/>
          <w:sz w:val="22"/>
          <w:szCs w:val="22"/>
        </w:rPr>
        <w:t xml:space="preserve"> ya que es la dirección que refiere el presunto infractor en la notificación de la última actuación administrativa</w:t>
      </w:r>
      <w:r w:rsidRPr="00DC4333">
        <w:rPr>
          <w:rFonts w:ascii="Arial" w:hAnsi="Arial" w:cs="Arial"/>
          <w:color w:val="000000"/>
          <w:sz w:val="22"/>
          <w:szCs w:val="22"/>
        </w:rPr>
        <w:t xml:space="preserve">, </w:t>
      </w:r>
      <w:r w:rsidR="00F5631E">
        <w:rPr>
          <w:rFonts w:ascii="Arial" w:hAnsi="Arial" w:cs="Arial"/>
          <w:color w:val="000000"/>
          <w:sz w:val="22"/>
          <w:szCs w:val="22"/>
        </w:rPr>
        <w:t xml:space="preserve">por lo cual, no se tienen en cuenta las direcciones </w:t>
      </w:r>
      <w:r w:rsidR="00F5631E" w:rsidRPr="00F5631E">
        <w:rPr>
          <w:rFonts w:ascii="Arial" w:hAnsi="Arial" w:cs="Arial"/>
          <w:color w:val="000000"/>
          <w:sz w:val="22"/>
          <w:szCs w:val="22"/>
        </w:rPr>
        <w:t>Avenida Carrera 68 No. 4 D – 42</w:t>
      </w:r>
      <w:r w:rsidR="00F5631E">
        <w:rPr>
          <w:rFonts w:ascii="Arial" w:hAnsi="Arial" w:cs="Arial"/>
          <w:color w:val="000000"/>
          <w:sz w:val="22"/>
          <w:szCs w:val="22"/>
        </w:rPr>
        <w:t xml:space="preserve">, </w:t>
      </w:r>
      <w:r w:rsidR="00F5631E" w:rsidRPr="00F5631E">
        <w:rPr>
          <w:rFonts w:ascii="Arial" w:hAnsi="Arial" w:cs="Arial"/>
          <w:color w:val="000000"/>
          <w:sz w:val="22"/>
          <w:szCs w:val="22"/>
        </w:rPr>
        <w:t xml:space="preserve">Carrera 72 M Bis Sur No. 37 B </w:t>
      </w:r>
      <w:r w:rsidR="00F5631E">
        <w:rPr>
          <w:rFonts w:ascii="Arial" w:hAnsi="Arial" w:cs="Arial"/>
          <w:color w:val="000000"/>
          <w:sz w:val="22"/>
          <w:szCs w:val="22"/>
        </w:rPr>
        <w:t>–</w:t>
      </w:r>
      <w:r w:rsidR="00F5631E" w:rsidRPr="00F5631E">
        <w:rPr>
          <w:rFonts w:ascii="Arial" w:hAnsi="Arial" w:cs="Arial"/>
          <w:color w:val="000000"/>
          <w:sz w:val="22"/>
          <w:szCs w:val="22"/>
        </w:rPr>
        <w:t xml:space="preserve"> 31</w:t>
      </w:r>
      <w:r w:rsidR="00F5631E">
        <w:rPr>
          <w:rFonts w:ascii="Arial" w:hAnsi="Arial" w:cs="Arial"/>
          <w:color w:val="000000"/>
          <w:sz w:val="22"/>
          <w:szCs w:val="22"/>
        </w:rPr>
        <w:t xml:space="preserve"> y </w:t>
      </w:r>
      <w:r w:rsidR="00F5631E" w:rsidRPr="00F5631E">
        <w:rPr>
          <w:rFonts w:ascii="Arial" w:hAnsi="Arial" w:cs="Arial"/>
          <w:color w:val="000000"/>
          <w:sz w:val="22"/>
          <w:szCs w:val="22"/>
        </w:rPr>
        <w:t>Carrera 20 Este # 35 - 103 Interior 3 Casa 87</w:t>
      </w:r>
      <w:r w:rsidRPr="00DC4333">
        <w:rPr>
          <w:rFonts w:ascii="Arial" w:hAnsi="Arial" w:cs="Arial"/>
          <w:color w:val="000000"/>
          <w:sz w:val="22"/>
          <w:szCs w:val="22"/>
        </w:rPr>
        <w:t>, siendo así, se verifica en el Sistema de Información de Norma Urbana y Plan de Ordenamiento Territorial – SINUPOT, evidenciando que el predio tiene tiene un estrato tres asignado, como se evidencia a continuación:</w:t>
      </w:r>
    </w:p>
    <w:p w14:paraId="5FA38DEF" w14:textId="648FB2F6" w:rsidR="00957C0E" w:rsidRPr="00DC4333" w:rsidRDefault="00F5631E" w:rsidP="00F5631E">
      <w:pPr>
        <w:spacing w:line="360" w:lineRule="auto"/>
        <w:jc w:val="center"/>
        <w:rPr>
          <w:rFonts w:ascii="Arial" w:hAnsi="Arial" w:cs="Arial"/>
          <w:bCs/>
          <w:sz w:val="22"/>
          <w:szCs w:val="22"/>
        </w:rPr>
      </w:pPr>
      <w:r w:rsidRPr="00F5631E">
        <w:rPr>
          <w:rFonts w:ascii="Arial" w:hAnsi="Arial" w:cs="Arial"/>
          <w:bCs/>
          <w:sz w:val="22"/>
          <w:szCs w:val="22"/>
        </w:rPr>
        <w:lastRenderedPageBreak/>
        <w:drawing>
          <wp:inline distT="0" distB="0" distL="0" distR="0" wp14:anchorId="77D1707D" wp14:editId="131DADDF">
            <wp:extent cx="3361690" cy="3063199"/>
            <wp:effectExtent l="0" t="0" r="0" b="4445"/>
            <wp:docPr id="29494136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941367" name=""/>
                    <pic:cNvPicPr/>
                  </pic:nvPicPr>
                  <pic:blipFill>
                    <a:blip r:embed="rId10"/>
                    <a:stretch>
                      <a:fillRect/>
                    </a:stretch>
                  </pic:blipFill>
                  <pic:spPr>
                    <a:xfrm>
                      <a:off x="0" y="0"/>
                      <a:ext cx="3365619" cy="3066779"/>
                    </a:xfrm>
                    <a:prstGeom prst="rect">
                      <a:avLst/>
                    </a:prstGeom>
                  </pic:spPr>
                </pic:pic>
              </a:graphicData>
            </a:graphic>
          </wp:inline>
        </w:drawing>
      </w:r>
    </w:p>
    <w:p w14:paraId="409DEAE5" w14:textId="74A3F4A3" w:rsidR="00957C0E" w:rsidRPr="00F5631E" w:rsidRDefault="00957C0E" w:rsidP="00F5631E">
      <w:pPr>
        <w:spacing w:line="360" w:lineRule="auto"/>
        <w:jc w:val="center"/>
        <w:rPr>
          <w:rFonts w:ascii="Arial" w:eastAsia="Arial" w:hAnsi="Arial" w:cs="Arial"/>
          <w:sz w:val="22"/>
          <w:szCs w:val="22"/>
        </w:rPr>
      </w:pPr>
      <w:r w:rsidRPr="00F5631E">
        <w:rPr>
          <w:rFonts w:ascii="Arial" w:eastAsia="Arial" w:hAnsi="Arial" w:cs="Arial"/>
          <w:sz w:val="22"/>
          <w:szCs w:val="22"/>
        </w:rPr>
        <w:t>Fuente: SINUPOT</w:t>
      </w:r>
    </w:p>
    <w:p w14:paraId="05491774" w14:textId="77777777" w:rsidR="00957C0E" w:rsidRPr="00F5631E" w:rsidRDefault="00957C0E" w:rsidP="00957C0E">
      <w:pPr>
        <w:spacing w:line="360" w:lineRule="auto"/>
        <w:jc w:val="both"/>
        <w:rPr>
          <w:sz w:val="22"/>
          <w:szCs w:val="22"/>
        </w:rPr>
      </w:pPr>
    </w:p>
    <w:p w14:paraId="601582D3" w14:textId="50ED0CFF" w:rsidR="00957C0E" w:rsidRPr="00F5631E" w:rsidRDefault="00957C0E" w:rsidP="00957C0E">
      <w:pPr>
        <w:pStyle w:val="NormalWeb"/>
        <w:spacing w:before="0" w:beforeAutospacing="0" w:after="0" w:afterAutospacing="0" w:line="360" w:lineRule="auto"/>
        <w:jc w:val="both"/>
        <w:rPr>
          <w:rFonts w:ascii="Arial" w:hAnsi="Arial" w:cs="Arial"/>
          <w:sz w:val="22"/>
          <w:szCs w:val="22"/>
          <w:lang w:val="es-ES_tradnl" w:eastAsia="es-ES"/>
        </w:rPr>
      </w:pPr>
      <w:r w:rsidRPr="00F5631E">
        <w:rPr>
          <w:rFonts w:ascii="Arial" w:hAnsi="Arial" w:cs="Arial"/>
          <w:sz w:val="22"/>
          <w:szCs w:val="22"/>
          <w:lang w:val="es-ES_tradnl" w:eastAsia="es-ES"/>
        </w:rPr>
        <w:t>En ese sentido, y teniendo en cuenta lo establecido en el artículo 10 numeral 1 de la Resolución 2086 del 2010, la capacidad socioeconómica del presunto infractor corresponde a 0,03</w:t>
      </w:r>
      <w:r w:rsidR="00F5631E" w:rsidRPr="00F5631E">
        <w:rPr>
          <w:rFonts w:ascii="Arial" w:hAnsi="Arial" w:cs="Arial"/>
          <w:sz w:val="22"/>
          <w:szCs w:val="22"/>
          <w:lang w:val="es-ES_tradnl" w:eastAsia="es-ES"/>
        </w:rPr>
        <w:t>.</w:t>
      </w:r>
    </w:p>
    <w:p w14:paraId="3448AFA5" w14:textId="77777777" w:rsidR="00957C0E" w:rsidRPr="00DC4333" w:rsidRDefault="00957C0E" w:rsidP="00957C0E">
      <w:pPr>
        <w:spacing w:line="360" w:lineRule="auto"/>
        <w:jc w:val="both"/>
        <w:rPr>
          <w:rFonts w:ascii="Arial" w:hAnsi="Arial" w:cs="Arial"/>
          <w:color w:val="000000"/>
          <w:sz w:val="22"/>
          <w:szCs w:val="22"/>
        </w:rPr>
      </w:pPr>
    </w:p>
    <w:p w14:paraId="58613959" w14:textId="77777777" w:rsidR="00957C0E" w:rsidRPr="00DC4333" w:rsidRDefault="00957C0E" w:rsidP="00957C0E">
      <w:pPr>
        <w:spacing w:line="360" w:lineRule="auto"/>
        <w:jc w:val="center"/>
        <w:rPr>
          <w:rFonts w:ascii="Arial" w:eastAsia="Arial" w:hAnsi="Arial" w:cs="Arial"/>
          <w:b/>
          <w:color w:val="FF0000"/>
          <w:sz w:val="22"/>
          <w:szCs w:val="22"/>
        </w:rPr>
      </w:pPr>
      <w:r w:rsidRPr="00DC4333">
        <w:rPr>
          <w:rFonts w:ascii="Arial" w:eastAsia="Arial" w:hAnsi="Arial" w:cs="Arial"/>
          <w:b/>
          <w:color w:val="000000"/>
          <w:sz w:val="22"/>
          <w:szCs w:val="22"/>
        </w:rPr>
        <w:t>Cs = 0,03</w:t>
      </w:r>
    </w:p>
    <w:p w14:paraId="24E1F223" w14:textId="77777777" w:rsidR="00957C0E" w:rsidRPr="00DC4333" w:rsidRDefault="00957C0E" w:rsidP="00957C0E">
      <w:pPr>
        <w:spacing w:line="360" w:lineRule="auto"/>
        <w:jc w:val="center"/>
        <w:rPr>
          <w:rFonts w:ascii="Arial" w:hAnsi="Arial" w:cs="Arial"/>
          <w:sz w:val="22"/>
          <w:szCs w:val="22"/>
        </w:rPr>
      </w:pPr>
    </w:p>
    <w:p w14:paraId="0B12E449" w14:textId="77777777" w:rsidR="00957C0E" w:rsidRPr="00DC4333" w:rsidRDefault="00957C0E" w:rsidP="00957C0E">
      <w:pPr>
        <w:pStyle w:val="Ttulo1"/>
        <w:numPr>
          <w:ilvl w:val="0"/>
          <w:numId w:val="8"/>
        </w:numPr>
        <w:spacing w:before="0" w:after="0" w:line="360" w:lineRule="auto"/>
        <w:ind w:left="357" w:hanging="357"/>
        <w:rPr>
          <w:rFonts w:eastAsia="Times New Roman"/>
          <w:b/>
          <w:szCs w:val="22"/>
          <w:lang w:val="es-CO"/>
        </w:rPr>
      </w:pPr>
      <w:r w:rsidRPr="00DC4333">
        <w:rPr>
          <w:rFonts w:eastAsia="Times New Roman"/>
          <w:b/>
          <w:szCs w:val="22"/>
          <w:lang w:val="es-CO"/>
        </w:rPr>
        <w:t>CALCULO DE LA MULTA</w:t>
      </w:r>
    </w:p>
    <w:p w14:paraId="6ECC8781" w14:textId="77777777" w:rsidR="00957C0E" w:rsidRPr="00DC4333" w:rsidRDefault="00957C0E" w:rsidP="00957C0E">
      <w:pPr>
        <w:rPr>
          <w:sz w:val="22"/>
          <w:szCs w:val="22"/>
          <w:lang w:val="es-CO"/>
        </w:rPr>
      </w:pPr>
    </w:p>
    <w:p w14:paraId="292D11BC" w14:textId="77777777" w:rsidR="00B567AC" w:rsidRPr="00541F96" w:rsidRDefault="00B567AC" w:rsidP="00B567AC">
      <w:pPr>
        <w:keepNext/>
        <w:spacing w:after="200" w:line="360" w:lineRule="auto"/>
        <w:jc w:val="both"/>
        <w:outlineLvl w:val="0"/>
        <w:rPr>
          <w:rFonts w:ascii="Arial" w:eastAsia="Calibri" w:hAnsi="Arial" w:cs="Arial"/>
          <w:sz w:val="22"/>
          <w:szCs w:val="22"/>
          <w:lang w:val="es-ES" w:eastAsia="en-US"/>
        </w:rPr>
      </w:pPr>
      <w:r w:rsidRPr="00D362CF">
        <w:rPr>
          <w:rFonts w:ascii="Arial" w:eastAsia="Calibri" w:hAnsi="Arial" w:cs="Arial"/>
          <w:sz w:val="22"/>
          <w:szCs w:val="22"/>
          <w:lang w:val="es-ES" w:eastAsia="en-US"/>
        </w:rPr>
        <w:t>Dando cumplimiento al artículo 4 de la Resolución MAVDT 2086 de 2010 del Ministerio de Ambiente y Desarrollo Sostenible, y habiendo adelantado la metodología para la tasación de multa, se da evaluación a la siguiente modelación matemática:</w:t>
      </w:r>
    </w:p>
    <w:p w14:paraId="410E29EC" w14:textId="77777777" w:rsidR="00B567AC" w:rsidRPr="000028BC" w:rsidRDefault="00B567AC" w:rsidP="00B567AC">
      <w:pPr>
        <w:spacing w:line="360" w:lineRule="auto"/>
        <w:jc w:val="center"/>
        <w:rPr>
          <w:rFonts w:ascii="Arial" w:eastAsia="Calibri" w:hAnsi="Arial" w:cs="Arial"/>
          <w:b/>
          <w:iCs/>
          <w:sz w:val="22"/>
          <w:szCs w:val="22"/>
          <w:lang w:eastAsia="es-CO"/>
        </w:rPr>
      </w:pPr>
      <w:r w:rsidRPr="00541F96">
        <w:rPr>
          <w:rFonts w:ascii="Arial" w:eastAsia="Calibri" w:hAnsi="Arial" w:cs="Arial"/>
          <w:b/>
          <w:iCs/>
          <w:sz w:val="22"/>
          <w:szCs w:val="22"/>
          <w:lang w:eastAsia="es-CO"/>
        </w:rPr>
        <w:t>Multa = B + [(α*r) * (1+ A) + Ca] ∗Cs</w:t>
      </w:r>
    </w:p>
    <w:p w14:paraId="576B074B" w14:textId="7A43B63A" w:rsidR="00B567AC" w:rsidRPr="00F5631E" w:rsidRDefault="00B567AC" w:rsidP="00B567AC">
      <w:pPr>
        <w:spacing w:line="360" w:lineRule="auto"/>
        <w:jc w:val="center"/>
        <w:rPr>
          <w:rFonts w:ascii="Arial" w:eastAsia="Calibri" w:hAnsi="Arial" w:cs="Arial"/>
          <w:b/>
          <w:iCs/>
          <w:sz w:val="18"/>
          <w:szCs w:val="18"/>
          <w:lang w:eastAsia="es-CO"/>
        </w:rPr>
      </w:pPr>
      <w:r w:rsidRPr="00F5631E">
        <w:rPr>
          <w:rFonts w:ascii="Arial" w:eastAsia="Calibri" w:hAnsi="Arial" w:cs="Arial"/>
          <w:iCs/>
          <w:color w:val="000000"/>
          <w:sz w:val="18"/>
          <w:szCs w:val="18"/>
          <w:lang w:val="es-ES" w:eastAsia="en-US"/>
        </w:rPr>
        <w:t xml:space="preserve">Tabla </w:t>
      </w:r>
      <w:r w:rsidR="00F5631E">
        <w:rPr>
          <w:rFonts w:ascii="Arial" w:eastAsia="Calibri" w:hAnsi="Arial" w:cs="Arial"/>
          <w:iCs/>
          <w:color w:val="000000"/>
          <w:sz w:val="18"/>
          <w:szCs w:val="18"/>
          <w:lang w:val="es-ES" w:eastAsia="en-US"/>
        </w:rPr>
        <w:t>2</w:t>
      </w:r>
      <w:r w:rsidRPr="00F5631E">
        <w:rPr>
          <w:rFonts w:ascii="Arial" w:eastAsia="Calibri" w:hAnsi="Arial" w:cs="Arial"/>
          <w:iCs/>
          <w:color w:val="000000"/>
          <w:sz w:val="18"/>
          <w:szCs w:val="18"/>
          <w:lang w:val="es-ES" w:eastAsia="en-US"/>
        </w:rPr>
        <w:t>.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F5631E" w:rsidRPr="00F5631E" w14:paraId="0217A8E4" w14:textId="77777777" w:rsidTr="006E16A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003A9CE" w14:textId="77777777" w:rsidR="00B567AC" w:rsidRPr="00F5631E" w:rsidRDefault="00B567AC" w:rsidP="006E16A6">
            <w:pPr>
              <w:spacing w:line="360" w:lineRule="auto"/>
              <w:jc w:val="center"/>
              <w:rPr>
                <w:rFonts w:ascii="Arial" w:hAnsi="Arial" w:cs="Arial"/>
                <w:bCs/>
                <w:iCs/>
                <w:sz w:val="20"/>
                <w:szCs w:val="20"/>
                <w:lang w:val="es-CO" w:eastAsia="es-CO"/>
              </w:rPr>
            </w:pPr>
            <w:r w:rsidRPr="00F5631E">
              <w:rPr>
                <w:rFonts w:ascii="Arial" w:hAnsi="Arial" w:cs="Arial"/>
                <w:bCs/>
                <w:iCs/>
                <w:sz w:val="20"/>
                <w:szCs w:val="20"/>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67960A57" w14:textId="77777777" w:rsidR="00B567AC" w:rsidRPr="00F5631E" w:rsidRDefault="00B567AC" w:rsidP="006E16A6">
            <w:pPr>
              <w:spacing w:line="360" w:lineRule="auto"/>
              <w:jc w:val="center"/>
              <w:rPr>
                <w:rFonts w:ascii="Arial" w:hAnsi="Arial" w:cs="Arial"/>
                <w:sz w:val="20"/>
                <w:szCs w:val="20"/>
              </w:rPr>
            </w:pPr>
            <w:r w:rsidRPr="00F5631E">
              <w:rPr>
                <w:rFonts w:ascii="Arial" w:hAnsi="Arial" w:cs="Arial"/>
                <w:sz w:val="20"/>
                <w:szCs w:val="20"/>
              </w:rPr>
              <w:t>$ 0</w:t>
            </w:r>
          </w:p>
        </w:tc>
      </w:tr>
      <w:tr w:rsidR="00F5631E" w:rsidRPr="00F5631E" w14:paraId="2DDA2DBD"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0B6DAEA" w14:textId="77777777" w:rsidR="00B567AC" w:rsidRPr="00F5631E" w:rsidRDefault="00B567AC" w:rsidP="006E16A6">
            <w:pPr>
              <w:spacing w:line="360" w:lineRule="auto"/>
              <w:jc w:val="center"/>
              <w:rPr>
                <w:rFonts w:ascii="Arial" w:hAnsi="Arial" w:cs="Arial"/>
                <w:bCs/>
                <w:iCs/>
                <w:sz w:val="20"/>
                <w:szCs w:val="20"/>
                <w:lang w:val="es-CO" w:eastAsia="es-CO"/>
              </w:rPr>
            </w:pPr>
            <w:r w:rsidRPr="00F5631E">
              <w:rPr>
                <w:rFonts w:ascii="Arial" w:hAnsi="Arial" w:cs="Arial"/>
                <w:bCs/>
                <w:iCs/>
                <w:sz w:val="20"/>
                <w:szCs w:val="20"/>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61F923AA" w14:textId="41D9EF89" w:rsidR="00B567AC" w:rsidRPr="00F5631E" w:rsidRDefault="00F5631E" w:rsidP="006E16A6">
            <w:pPr>
              <w:spacing w:line="360" w:lineRule="auto"/>
              <w:jc w:val="center"/>
              <w:rPr>
                <w:rFonts w:ascii="Arial" w:hAnsi="Arial" w:cs="Arial"/>
                <w:sz w:val="20"/>
                <w:szCs w:val="20"/>
              </w:rPr>
            </w:pPr>
            <w:r>
              <w:rPr>
                <w:rFonts w:ascii="Arial" w:hAnsi="Arial" w:cs="Arial"/>
                <w:sz w:val="20"/>
                <w:szCs w:val="20"/>
              </w:rPr>
              <w:t>4</w:t>
            </w:r>
          </w:p>
        </w:tc>
      </w:tr>
      <w:tr w:rsidR="00F5631E" w:rsidRPr="00F5631E" w14:paraId="06A0E7B1"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619849A" w14:textId="77777777" w:rsidR="00B567AC" w:rsidRPr="00F5631E" w:rsidRDefault="00B567AC" w:rsidP="006E16A6">
            <w:pPr>
              <w:spacing w:line="360" w:lineRule="auto"/>
              <w:jc w:val="center"/>
              <w:rPr>
                <w:rFonts w:ascii="Arial" w:hAnsi="Arial" w:cs="Arial"/>
                <w:bCs/>
                <w:iCs/>
                <w:sz w:val="20"/>
                <w:szCs w:val="20"/>
                <w:lang w:val="es-CO" w:eastAsia="es-CO"/>
              </w:rPr>
            </w:pPr>
            <w:r w:rsidRPr="00F5631E">
              <w:rPr>
                <w:rFonts w:ascii="Arial" w:hAnsi="Arial" w:cs="Arial"/>
                <w:bCs/>
                <w:iCs/>
                <w:sz w:val="20"/>
                <w:szCs w:val="20"/>
                <w:lang w:val="es-CO" w:eastAsia="es-CO"/>
              </w:rPr>
              <w:lastRenderedPageBreak/>
              <w:t>Grado de afectación ambiental y/o riesgo (R)</w:t>
            </w:r>
          </w:p>
        </w:tc>
        <w:tc>
          <w:tcPr>
            <w:tcW w:w="1935" w:type="dxa"/>
            <w:tcBorders>
              <w:top w:val="nil"/>
              <w:left w:val="nil"/>
              <w:bottom w:val="single" w:sz="4" w:space="0" w:color="auto"/>
              <w:right w:val="single" w:sz="4" w:space="0" w:color="auto"/>
            </w:tcBorders>
            <w:noWrap/>
            <w:vAlign w:val="center"/>
            <w:hideMark/>
          </w:tcPr>
          <w:p w14:paraId="3C00D2B9" w14:textId="77777777" w:rsidR="00B567AC" w:rsidRPr="00F5631E" w:rsidRDefault="00B567AC" w:rsidP="006E16A6">
            <w:pPr>
              <w:spacing w:line="360" w:lineRule="auto"/>
              <w:jc w:val="center"/>
              <w:rPr>
                <w:rFonts w:ascii="Arial" w:hAnsi="Arial" w:cs="Arial"/>
                <w:sz w:val="20"/>
                <w:szCs w:val="20"/>
              </w:rPr>
            </w:pPr>
            <w:r w:rsidRPr="00F5631E">
              <w:rPr>
                <w:rFonts w:ascii="Arial" w:eastAsia="Arial" w:hAnsi="Arial" w:cs="Arial"/>
                <w:sz w:val="20"/>
                <w:szCs w:val="20"/>
              </w:rPr>
              <w:t>$47.103.615</w:t>
            </w:r>
          </w:p>
        </w:tc>
      </w:tr>
      <w:tr w:rsidR="00F5631E" w:rsidRPr="00F5631E" w14:paraId="393B69A1"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5E514AA" w14:textId="77777777" w:rsidR="00B567AC" w:rsidRPr="00F5631E" w:rsidRDefault="00B567AC" w:rsidP="006E16A6">
            <w:pPr>
              <w:spacing w:line="360" w:lineRule="auto"/>
              <w:jc w:val="center"/>
              <w:rPr>
                <w:rFonts w:ascii="Arial" w:hAnsi="Arial" w:cs="Arial"/>
                <w:bCs/>
                <w:iCs/>
                <w:sz w:val="20"/>
                <w:szCs w:val="20"/>
                <w:lang w:val="es-CO" w:eastAsia="es-CO"/>
              </w:rPr>
            </w:pPr>
            <w:r w:rsidRPr="00F5631E">
              <w:rPr>
                <w:rFonts w:ascii="Arial" w:hAnsi="Arial" w:cs="Arial"/>
                <w:bCs/>
                <w:iCs/>
                <w:sz w:val="20"/>
                <w:szCs w:val="20"/>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2056B3C6" w14:textId="44AD8AC3" w:rsidR="00B567AC" w:rsidRPr="00F5631E" w:rsidRDefault="00F5631E" w:rsidP="006E16A6">
            <w:pPr>
              <w:spacing w:line="360" w:lineRule="auto"/>
              <w:jc w:val="center"/>
              <w:rPr>
                <w:rFonts w:ascii="Arial" w:hAnsi="Arial" w:cs="Arial"/>
                <w:sz w:val="20"/>
                <w:szCs w:val="20"/>
              </w:rPr>
            </w:pPr>
            <w:r>
              <w:rPr>
                <w:rFonts w:ascii="Arial" w:hAnsi="Arial" w:cs="Arial"/>
                <w:sz w:val="20"/>
                <w:szCs w:val="20"/>
              </w:rPr>
              <w:t>0</w:t>
            </w:r>
          </w:p>
        </w:tc>
      </w:tr>
      <w:tr w:rsidR="00F5631E" w:rsidRPr="00F5631E" w14:paraId="31E0F45A"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37500FE5" w14:textId="77777777" w:rsidR="00B567AC" w:rsidRPr="00F5631E" w:rsidRDefault="00B567AC" w:rsidP="006E16A6">
            <w:pPr>
              <w:spacing w:line="360" w:lineRule="auto"/>
              <w:jc w:val="center"/>
              <w:rPr>
                <w:rFonts w:ascii="Arial" w:hAnsi="Arial" w:cs="Arial"/>
                <w:bCs/>
                <w:iCs/>
                <w:sz w:val="20"/>
                <w:szCs w:val="20"/>
                <w:lang w:val="es-CO" w:eastAsia="es-CO"/>
              </w:rPr>
            </w:pPr>
            <w:r w:rsidRPr="00F5631E">
              <w:rPr>
                <w:rFonts w:ascii="Arial" w:hAnsi="Arial" w:cs="Arial"/>
                <w:bCs/>
                <w:iCs/>
                <w:sz w:val="20"/>
                <w:szCs w:val="20"/>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157E85D5" w14:textId="77777777" w:rsidR="00B567AC" w:rsidRPr="00F5631E" w:rsidRDefault="00B567AC" w:rsidP="006E16A6">
            <w:pPr>
              <w:spacing w:line="360" w:lineRule="auto"/>
              <w:jc w:val="center"/>
              <w:rPr>
                <w:rFonts w:ascii="Arial" w:hAnsi="Arial" w:cs="Arial"/>
                <w:sz w:val="20"/>
                <w:szCs w:val="20"/>
              </w:rPr>
            </w:pPr>
            <w:r w:rsidRPr="00F5631E">
              <w:rPr>
                <w:rFonts w:ascii="Arial" w:hAnsi="Arial" w:cs="Arial"/>
                <w:sz w:val="20"/>
                <w:szCs w:val="20"/>
              </w:rPr>
              <w:t>$ 0</w:t>
            </w:r>
          </w:p>
        </w:tc>
      </w:tr>
      <w:tr w:rsidR="00F5631E" w:rsidRPr="00F5631E" w14:paraId="4658CF0B"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E0AEE79" w14:textId="77777777" w:rsidR="00B567AC" w:rsidRPr="00F5631E" w:rsidRDefault="00B567AC" w:rsidP="006E16A6">
            <w:pPr>
              <w:spacing w:line="360" w:lineRule="auto"/>
              <w:jc w:val="center"/>
              <w:rPr>
                <w:rFonts w:ascii="Arial" w:hAnsi="Arial" w:cs="Arial"/>
                <w:bCs/>
                <w:iCs/>
                <w:sz w:val="20"/>
                <w:szCs w:val="20"/>
                <w:lang w:val="es-CO" w:eastAsia="es-CO"/>
              </w:rPr>
            </w:pPr>
            <w:r w:rsidRPr="00F5631E">
              <w:rPr>
                <w:rFonts w:ascii="Arial" w:hAnsi="Arial" w:cs="Arial"/>
                <w:bCs/>
                <w:iCs/>
                <w:sz w:val="20"/>
                <w:szCs w:val="20"/>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246B6044" w14:textId="77777777" w:rsidR="00B567AC" w:rsidRPr="00F5631E" w:rsidRDefault="00B567AC" w:rsidP="006E16A6">
            <w:pPr>
              <w:spacing w:line="360" w:lineRule="auto"/>
              <w:jc w:val="center"/>
              <w:rPr>
                <w:rFonts w:ascii="Arial" w:hAnsi="Arial" w:cs="Arial"/>
                <w:sz w:val="20"/>
                <w:szCs w:val="20"/>
              </w:rPr>
            </w:pPr>
            <w:r w:rsidRPr="00F5631E">
              <w:rPr>
                <w:rFonts w:ascii="Arial" w:eastAsia="Arial" w:hAnsi="Arial" w:cs="Arial"/>
                <w:sz w:val="20"/>
                <w:szCs w:val="20"/>
              </w:rPr>
              <w:t>0,03</w:t>
            </w:r>
          </w:p>
        </w:tc>
      </w:tr>
    </w:tbl>
    <w:p w14:paraId="580BB7A1" w14:textId="77777777" w:rsidR="00B567AC" w:rsidRPr="00541F96" w:rsidRDefault="00B567AC" w:rsidP="00B567AC">
      <w:pPr>
        <w:spacing w:line="360" w:lineRule="auto"/>
        <w:jc w:val="both"/>
        <w:rPr>
          <w:rFonts w:ascii="Arial" w:eastAsia="Calibri" w:hAnsi="Arial" w:cs="Arial"/>
          <w:color w:val="BF8F00"/>
          <w:sz w:val="22"/>
          <w:szCs w:val="22"/>
          <w:lang w:val="es-ES" w:eastAsia="en-US"/>
        </w:rPr>
      </w:pPr>
    </w:p>
    <w:p w14:paraId="54908523" w14:textId="14D31278" w:rsidR="00B567AC" w:rsidRPr="00A33BBE" w:rsidRDefault="00B567AC" w:rsidP="00B567AC">
      <w:pPr>
        <w:spacing w:line="360" w:lineRule="auto"/>
        <w:jc w:val="both"/>
        <w:rPr>
          <w:rFonts w:ascii="Arial" w:hAnsi="Arial" w:cs="Arial"/>
          <w:bCs/>
          <w:color w:val="000000" w:themeColor="text1"/>
          <w:sz w:val="22"/>
          <w:szCs w:val="22"/>
          <w:lang w:eastAsia="es-CO"/>
        </w:rPr>
      </w:pPr>
      <w:r w:rsidRPr="00A33BBE">
        <w:rPr>
          <w:rFonts w:ascii="Arial" w:hAnsi="Arial" w:cs="Arial"/>
          <w:b/>
          <w:iCs/>
          <w:color w:val="000000" w:themeColor="text1"/>
          <w:sz w:val="22"/>
          <w:szCs w:val="22"/>
          <w:lang w:eastAsia="es-CO"/>
        </w:rPr>
        <w:t>Multa = $0 + [(</w:t>
      </w:r>
      <w:r w:rsidR="00F5631E">
        <w:rPr>
          <w:rFonts w:ascii="Arial" w:hAnsi="Arial" w:cs="Arial"/>
          <w:b/>
          <w:iCs/>
          <w:color w:val="000000" w:themeColor="text1"/>
          <w:sz w:val="22"/>
          <w:szCs w:val="22"/>
          <w:lang w:eastAsia="es-CO"/>
        </w:rPr>
        <w:t>4</w:t>
      </w:r>
      <w:r w:rsidRPr="00A33BBE">
        <w:rPr>
          <w:rFonts w:ascii="Arial" w:hAnsi="Arial" w:cs="Arial"/>
          <w:b/>
          <w:iCs/>
          <w:color w:val="000000" w:themeColor="text1"/>
          <w:sz w:val="22"/>
          <w:szCs w:val="22"/>
          <w:lang w:eastAsia="es-CO"/>
        </w:rPr>
        <w:t xml:space="preserve"> * $47.103.615) × (1+</w:t>
      </w:r>
      <w:r w:rsidR="00F5631E">
        <w:rPr>
          <w:rFonts w:ascii="Arial" w:hAnsi="Arial" w:cs="Arial"/>
          <w:b/>
          <w:iCs/>
          <w:color w:val="000000" w:themeColor="text1"/>
          <w:sz w:val="22"/>
          <w:szCs w:val="22"/>
          <w:lang w:eastAsia="es-CO"/>
        </w:rPr>
        <w:t>0</w:t>
      </w:r>
      <w:r w:rsidRPr="00A33BBE">
        <w:rPr>
          <w:rFonts w:ascii="Arial" w:hAnsi="Arial" w:cs="Arial"/>
          <w:b/>
          <w:iCs/>
          <w:color w:val="000000" w:themeColor="text1"/>
          <w:sz w:val="22"/>
          <w:szCs w:val="22"/>
          <w:lang w:eastAsia="es-CO"/>
        </w:rPr>
        <w:t>) + 0] *0,03</w:t>
      </w:r>
    </w:p>
    <w:p w14:paraId="47506DE6" w14:textId="77777777" w:rsidR="00B567AC" w:rsidRPr="00A33BBE" w:rsidRDefault="00B567AC" w:rsidP="00B567AC">
      <w:pPr>
        <w:spacing w:line="360" w:lineRule="auto"/>
        <w:jc w:val="both"/>
        <w:rPr>
          <w:rFonts w:ascii="Arial" w:hAnsi="Arial" w:cs="Arial"/>
          <w:bCs/>
          <w:color w:val="000000" w:themeColor="text1"/>
          <w:sz w:val="22"/>
          <w:szCs w:val="22"/>
          <w:lang w:eastAsia="es-CO"/>
        </w:rPr>
      </w:pPr>
    </w:p>
    <w:p w14:paraId="7394F6C1" w14:textId="64436C09" w:rsidR="00B567AC" w:rsidRPr="00A33BBE" w:rsidRDefault="00B567AC" w:rsidP="00B567AC">
      <w:pPr>
        <w:spacing w:line="360" w:lineRule="auto"/>
        <w:jc w:val="both"/>
        <w:rPr>
          <w:rFonts w:ascii="Arial" w:eastAsia="Arial" w:hAnsi="Arial" w:cs="Arial"/>
          <w:b/>
          <w:bCs/>
          <w:color w:val="000000" w:themeColor="text1"/>
          <w:sz w:val="22"/>
          <w:szCs w:val="22"/>
        </w:rPr>
      </w:pPr>
      <w:r w:rsidRPr="00A33BBE">
        <w:rPr>
          <w:rFonts w:ascii="Arial" w:eastAsia="Calibri" w:hAnsi="Arial" w:cs="Arial"/>
          <w:b/>
          <w:iCs/>
          <w:color w:val="000000"/>
          <w:sz w:val="22"/>
          <w:szCs w:val="22"/>
          <w:lang w:eastAsia="es-CO"/>
        </w:rPr>
        <w:t xml:space="preserve">Multa = </w:t>
      </w:r>
      <w:r w:rsidR="00F5631E" w:rsidRPr="00F5631E">
        <w:rPr>
          <w:rFonts w:ascii="Arial" w:eastAsia="Calibri" w:hAnsi="Arial" w:cs="Arial"/>
          <w:b/>
          <w:iCs/>
          <w:color w:val="000000"/>
          <w:sz w:val="22"/>
          <w:szCs w:val="22"/>
          <w:lang w:eastAsia="es-CO"/>
        </w:rPr>
        <w:t xml:space="preserve">CINCO MILLONES SEISCIENTOS CINCUENTA Y DOS MIL CUATROCIENTOS TREINTA Y CUATRO </w:t>
      </w:r>
      <w:r w:rsidRPr="00A33BBE">
        <w:rPr>
          <w:rFonts w:ascii="Arial" w:eastAsia="Calibri" w:hAnsi="Arial" w:cs="Arial"/>
          <w:b/>
          <w:iCs/>
          <w:color w:val="000000"/>
          <w:sz w:val="22"/>
          <w:szCs w:val="22"/>
          <w:lang w:eastAsia="es-CO"/>
        </w:rPr>
        <w:t xml:space="preserve">PESOS MONEDA CORRIENTE ($ </w:t>
      </w:r>
      <w:r w:rsidR="00F5631E" w:rsidRPr="00F5631E">
        <w:rPr>
          <w:rFonts w:ascii="Arial" w:eastAsia="Calibri" w:hAnsi="Arial" w:cs="Arial"/>
          <w:b/>
          <w:iCs/>
          <w:color w:val="000000"/>
          <w:sz w:val="22"/>
          <w:szCs w:val="22"/>
          <w:lang w:eastAsia="es-CO"/>
        </w:rPr>
        <w:t>5.652.434</w:t>
      </w:r>
      <w:r w:rsidRPr="00A33BBE">
        <w:rPr>
          <w:rFonts w:ascii="Arial" w:eastAsia="Calibri" w:hAnsi="Arial" w:cs="Arial"/>
          <w:b/>
          <w:iCs/>
          <w:color w:val="000000"/>
          <w:sz w:val="22"/>
          <w:szCs w:val="22"/>
          <w:lang w:eastAsia="es-CO"/>
        </w:rPr>
        <w:t>).</w:t>
      </w:r>
    </w:p>
    <w:p w14:paraId="34CB4107" w14:textId="77777777" w:rsidR="00B567AC" w:rsidRPr="00A33BBE" w:rsidRDefault="00B567AC" w:rsidP="00B567AC">
      <w:pPr>
        <w:spacing w:line="360" w:lineRule="auto"/>
        <w:jc w:val="both"/>
        <w:rPr>
          <w:rFonts w:ascii="Arial" w:eastAsia="Calibri" w:hAnsi="Arial" w:cs="Arial"/>
          <w:sz w:val="22"/>
          <w:szCs w:val="22"/>
          <w:lang w:eastAsia="en-US"/>
        </w:rPr>
      </w:pPr>
    </w:p>
    <w:p w14:paraId="748A6735" w14:textId="77777777" w:rsidR="00B567AC" w:rsidRPr="00A33BBE" w:rsidRDefault="00B567AC" w:rsidP="00B567AC">
      <w:pPr>
        <w:spacing w:line="360" w:lineRule="auto"/>
        <w:jc w:val="both"/>
        <w:rPr>
          <w:rFonts w:ascii="Arial" w:eastAsia="Calibri" w:hAnsi="Arial" w:cs="Arial"/>
          <w:sz w:val="22"/>
          <w:szCs w:val="22"/>
          <w:lang w:val="es-ES" w:eastAsia="en-US"/>
        </w:rPr>
      </w:pPr>
      <w:r w:rsidRPr="00A33BBE">
        <w:rPr>
          <w:rFonts w:ascii="Arial" w:eastAsia="Calibri" w:hAnsi="Arial" w:cs="Arial"/>
          <w:sz w:val="22"/>
          <w:szCs w:val="22"/>
          <w:lang w:val="es-ES" w:eastAsia="en-US"/>
        </w:rPr>
        <w:t>En concordancia con el artículo 313 de la Ley 2294 de 2023, que establece:</w:t>
      </w:r>
    </w:p>
    <w:p w14:paraId="7CA648E6" w14:textId="77777777" w:rsidR="00B567AC" w:rsidRPr="00A33BBE" w:rsidRDefault="00B567AC" w:rsidP="00B567AC">
      <w:pPr>
        <w:spacing w:line="360" w:lineRule="auto"/>
        <w:jc w:val="both"/>
        <w:rPr>
          <w:rFonts w:ascii="Arial" w:eastAsia="Calibri" w:hAnsi="Arial" w:cs="Arial"/>
          <w:sz w:val="22"/>
          <w:szCs w:val="22"/>
          <w:lang w:val="es-ES" w:eastAsia="en-US"/>
        </w:rPr>
      </w:pPr>
    </w:p>
    <w:p w14:paraId="12478815" w14:textId="77777777" w:rsidR="00B567AC" w:rsidRPr="00A33BBE" w:rsidRDefault="00B567AC" w:rsidP="00B567AC">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14:paraId="5D3C5017" w14:textId="77777777" w:rsidR="00B567AC" w:rsidRPr="00A33BBE" w:rsidRDefault="00B567AC" w:rsidP="00B567AC">
      <w:pPr>
        <w:spacing w:line="360" w:lineRule="auto"/>
        <w:jc w:val="both"/>
        <w:rPr>
          <w:rFonts w:ascii="Arial" w:eastAsia="Arial" w:hAnsi="Arial" w:cs="Arial"/>
          <w:bCs/>
          <w:i/>
          <w:color w:val="000000" w:themeColor="text1"/>
          <w:sz w:val="22"/>
          <w:szCs w:val="22"/>
        </w:rPr>
      </w:pPr>
    </w:p>
    <w:p w14:paraId="6DD9609D" w14:textId="77777777" w:rsidR="00B567AC" w:rsidRPr="00A33BBE" w:rsidRDefault="00B567AC" w:rsidP="00B567AC">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75C5435" w14:textId="77777777" w:rsidR="00B567AC" w:rsidRPr="00A33BBE" w:rsidRDefault="00B567AC" w:rsidP="00B567AC">
      <w:pPr>
        <w:spacing w:line="360" w:lineRule="auto"/>
        <w:jc w:val="both"/>
        <w:rPr>
          <w:rFonts w:ascii="Arial" w:eastAsia="Arial" w:hAnsi="Arial" w:cs="Arial"/>
          <w:bCs/>
          <w:i/>
          <w:color w:val="000000" w:themeColor="text1"/>
          <w:sz w:val="22"/>
          <w:szCs w:val="22"/>
        </w:rPr>
      </w:pPr>
    </w:p>
    <w:p w14:paraId="3C1741C2" w14:textId="77777777" w:rsidR="00B567AC" w:rsidRPr="00A33BBE" w:rsidRDefault="00B567AC" w:rsidP="00B567AC">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w:t>
      </w:r>
      <w:r w:rsidRPr="00A33BBE">
        <w:rPr>
          <w:rFonts w:ascii="Arial" w:eastAsia="Arial" w:hAnsi="Arial" w:cs="Arial"/>
          <w:bCs/>
          <w:i/>
          <w:color w:val="000000" w:themeColor="text1"/>
          <w:sz w:val="22"/>
          <w:szCs w:val="22"/>
        </w:rPr>
        <w:lastRenderedPageBreak/>
        <w:t>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A33BBE">
        <w:rPr>
          <w:rFonts w:ascii="Arial" w:eastAsia="Arial" w:hAnsi="Arial" w:cs="Arial"/>
          <w:bCs/>
          <w:i/>
          <w:color w:val="000000" w:themeColor="text1"/>
          <w:sz w:val="22"/>
          <w:szCs w:val="22"/>
        </w:rPr>
        <w:br/>
      </w:r>
    </w:p>
    <w:p w14:paraId="63427469" w14:textId="77777777" w:rsidR="00B567AC" w:rsidRPr="00B64EA1" w:rsidRDefault="00B567AC" w:rsidP="00B567AC">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0778BE2F" w14:textId="77777777" w:rsidR="00B567AC" w:rsidRPr="005109DB" w:rsidRDefault="00000000" w:rsidP="00B567AC">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3E24C2FA" w14:textId="77777777" w:rsidR="00B567AC" w:rsidRPr="00B64EA1" w:rsidRDefault="00B567AC" w:rsidP="00B567AC">
      <w:pPr>
        <w:spacing w:line="360" w:lineRule="auto"/>
        <w:jc w:val="center"/>
        <w:rPr>
          <w:rFonts w:ascii="Arial" w:eastAsia="Cambria Math" w:hAnsi="Arial" w:cs="Arial"/>
          <w:sz w:val="22"/>
          <w:szCs w:val="22"/>
        </w:rPr>
      </w:pPr>
    </w:p>
    <w:p w14:paraId="2358C99D" w14:textId="25774BC1" w:rsidR="00B567AC" w:rsidRPr="005109DB" w:rsidRDefault="00000000" w:rsidP="00B567AC">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eastAsia="Calibri" w:hAnsi="Cambria Math" w:cs="Arial"/>
              <w:color w:val="000000"/>
              <w:sz w:val="22"/>
              <w:szCs w:val="22"/>
              <w:lang w:eastAsia="es-CO"/>
            </w:rPr>
            <m:t>5.652.434</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203B48E1" w14:textId="77777777" w:rsidR="00B567AC" w:rsidRPr="00B64EA1" w:rsidRDefault="00B567AC" w:rsidP="00B567AC">
      <w:pPr>
        <w:spacing w:line="360" w:lineRule="auto"/>
        <w:jc w:val="center"/>
        <w:rPr>
          <w:rFonts w:ascii="Arial" w:eastAsia="Cambria Math" w:hAnsi="Arial" w:cs="Arial"/>
          <w:color w:val="000000" w:themeColor="text1"/>
          <w:sz w:val="22"/>
          <w:szCs w:val="22"/>
        </w:rPr>
      </w:pPr>
    </w:p>
    <w:p w14:paraId="1D67A619" w14:textId="644C6A01" w:rsidR="00B567AC" w:rsidRPr="003F38FD" w:rsidRDefault="00B567AC" w:rsidP="00B567AC">
      <w:pPr>
        <w:spacing w:line="360" w:lineRule="auto"/>
        <w:jc w:val="center"/>
        <w:rPr>
          <w:rFonts w:ascii="Arial" w:eastAsia="Arial" w:hAnsi="Arial" w:cs="Arial"/>
          <w:bCs/>
          <w:color w:val="FF0000"/>
          <w:sz w:val="22"/>
          <w:szCs w:val="22"/>
          <w:lang w:val="en-US"/>
        </w:rPr>
      </w:pPr>
      <w:proofErr w:type="spellStart"/>
      <w:r w:rsidRPr="003F38FD">
        <w:rPr>
          <w:rFonts w:ascii="Arial" w:eastAsia="Arial" w:hAnsi="Arial" w:cs="Arial"/>
          <w:b/>
          <w:color w:val="000000" w:themeColor="text1"/>
          <w:sz w:val="22"/>
          <w:szCs w:val="22"/>
          <w:lang w:val="en-US"/>
        </w:rPr>
        <w:t>Multa</w:t>
      </w:r>
      <w:proofErr w:type="spellEnd"/>
      <w:r w:rsidRPr="003F38FD">
        <w:rPr>
          <w:rFonts w:ascii="Arial" w:eastAsia="Arial" w:hAnsi="Arial" w:cs="Arial"/>
          <w:b/>
          <w:color w:val="000000" w:themeColor="text1"/>
          <w:sz w:val="22"/>
          <w:szCs w:val="22"/>
          <w:lang w:val="en-US"/>
        </w:rPr>
        <w:t xml:space="preserve"> UVB = </w:t>
      </w:r>
      <w:r w:rsidR="00F5631E" w:rsidRPr="00F5631E">
        <w:rPr>
          <w:rFonts w:ascii="Arial" w:hAnsi="Arial" w:cs="Arial"/>
          <w:b/>
          <w:bCs/>
          <w:sz w:val="22"/>
          <w:szCs w:val="22"/>
        </w:rPr>
        <w:t>489,30 UVB</w:t>
      </w:r>
    </w:p>
    <w:p w14:paraId="7CFD5E4A" w14:textId="77777777" w:rsidR="00731B0E" w:rsidRPr="00222598" w:rsidRDefault="00731B0E" w:rsidP="00731B0E">
      <w:pPr>
        <w:pStyle w:val="Ttulo1"/>
        <w:numPr>
          <w:ilvl w:val="0"/>
          <w:numId w:val="8"/>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F1730B9" w14:textId="77777777" w:rsidR="00731B0E" w:rsidRPr="00222598" w:rsidRDefault="00731B0E" w:rsidP="00731B0E">
      <w:pPr>
        <w:spacing w:line="360" w:lineRule="auto"/>
        <w:contextualSpacing/>
        <w:jc w:val="both"/>
        <w:rPr>
          <w:rFonts w:ascii="Arial" w:hAnsi="Arial" w:cs="Arial"/>
          <w:sz w:val="22"/>
          <w:szCs w:val="22"/>
        </w:rPr>
      </w:pPr>
    </w:p>
    <w:p w14:paraId="57B4FC27" w14:textId="47D17217" w:rsidR="00731B0E" w:rsidRPr="00222598" w:rsidRDefault="00731B0E" w:rsidP="00731B0E">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el señor </w:t>
      </w:r>
      <w:r w:rsidRPr="00F5631E">
        <w:rPr>
          <w:rFonts w:ascii="Arial" w:hAnsi="Arial" w:cs="Arial"/>
          <w:b/>
          <w:bCs/>
          <w:sz w:val="22"/>
          <w:szCs w:val="22"/>
        </w:rPr>
        <w:t>JORGE RIVEROS TÉLLEZ</w:t>
      </w:r>
      <w:r w:rsidRPr="00222598">
        <w:rPr>
          <w:rFonts w:ascii="Arial" w:hAnsi="Arial" w:cs="Arial"/>
          <w:sz w:val="22"/>
          <w:szCs w:val="22"/>
        </w:rPr>
        <w:t xml:space="preserve">, identificado con cédula de ciudadanía 19.372.127, una sanción pecuniaria por un valor de </w:t>
      </w:r>
      <w:r w:rsidR="00F5631E" w:rsidRPr="00F5631E">
        <w:rPr>
          <w:rFonts w:ascii="Arial" w:eastAsia="Calibri" w:hAnsi="Arial" w:cs="Arial"/>
          <w:b/>
          <w:iCs/>
          <w:color w:val="000000"/>
          <w:sz w:val="22"/>
          <w:szCs w:val="22"/>
          <w:lang w:eastAsia="es-CO"/>
        </w:rPr>
        <w:t xml:space="preserve">CINCO MILLONES SEISCIENTOS CINCUENTA Y DOS MIL CUATROCIENTOS TREINTA Y CUATRO </w:t>
      </w:r>
      <w:r w:rsidR="00F5631E" w:rsidRPr="00A33BBE">
        <w:rPr>
          <w:rFonts w:ascii="Arial" w:eastAsia="Calibri" w:hAnsi="Arial" w:cs="Arial"/>
          <w:b/>
          <w:iCs/>
          <w:color w:val="000000"/>
          <w:sz w:val="22"/>
          <w:szCs w:val="22"/>
          <w:lang w:eastAsia="es-CO"/>
        </w:rPr>
        <w:t xml:space="preserve">PESOS MONEDA CORRIENTE ($ </w:t>
      </w:r>
      <w:r w:rsidR="00F5631E" w:rsidRPr="00F5631E">
        <w:rPr>
          <w:rFonts w:ascii="Arial" w:eastAsia="Calibri" w:hAnsi="Arial" w:cs="Arial"/>
          <w:b/>
          <w:iCs/>
          <w:color w:val="000000"/>
          <w:sz w:val="22"/>
          <w:szCs w:val="22"/>
          <w:lang w:eastAsia="es-CO"/>
        </w:rPr>
        <w:t>5.652.434</w:t>
      </w:r>
      <w:r w:rsidR="00F5631E" w:rsidRPr="00A33BBE">
        <w:rPr>
          <w:rFonts w:ascii="Arial" w:eastAsia="Calibri" w:hAnsi="Arial" w:cs="Arial"/>
          <w:b/>
          <w:iCs/>
          <w:color w:val="000000"/>
          <w:sz w:val="22"/>
          <w:szCs w:val="22"/>
          <w:lang w:eastAsia="es-CO"/>
        </w:rPr>
        <w:t>)</w:t>
      </w:r>
      <w:r w:rsidRPr="00222598">
        <w:rPr>
          <w:rFonts w:ascii="Arial" w:hAnsi="Arial" w:cs="Arial"/>
          <w:sz w:val="22"/>
          <w:szCs w:val="22"/>
        </w:rPr>
        <w:t xml:space="preserve">, equivalentes a </w:t>
      </w:r>
      <w:r w:rsidR="00F5631E" w:rsidRPr="00F5631E">
        <w:rPr>
          <w:rFonts w:ascii="Arial" w:hAnsi="Arial" w:cs="Arial"/>
          <w:b/>
          <w:bCs/>
          <w:sz w:val="22"/>
          <w:szCs w:val="22"/>
        </w:rPr>
        <w:t>489,30</w:t>
      </w:r>
      <w:r w:rsidRPr="00F5631E">
        <w:rPr>
          <w:rFonts w:ascii="Arial" w:hAnsi="Arial" w:cs="Arial"/>
          <w:b/>
          <w:bCs/>
          <w:sz w:val="22"/>
          <w:szCs w:val="22"/>
        </w:rPr>
        <w:t xml:space="preserve"> UVB</w:t>
      </w:r>
      <w:r w:rsidRPr="00222598">
        <w:rPr>
          <w:rFonts w:ascii="Arial" w:hAnsi="Arial" w:cs="Arial"/>
          <w:sz w:val="22"/>
          <w:szCs w:val="22"/>
        </w:rPr>
        <w:t xml:space="preserve"> de acuerdo con la aplicación del modelo matemático de la Resolución MAVDT 2086 de 2010, por las infracciones señaladas en el Auto 04616 del 11 de septiembre de 2018.</w:t>
      </w:r>
    </w:p>
    <w:p w14:paraId="553A40EE" w14:textId="77777777" w:rsidR="00731B0E" w:rsidRPr="00222598" w:rsidRDefault="00731B0E" w:rsidP="00731B0E">
      <w:pPr>
        <w:autoSpaceDE w:val="0"/>
        <w:autoSpaceDN w:val="0"/>
        <w:adjustRightInd w:val="0"/>
        <w:spacing w:line="360" w:lineRule="auto"/>
        <w:jc w:val="both"/>
        <w:rPr>
          <w:rFonts w:ascii="Arial" w:hAnsi="Arial" w:cs="Arial"/>
          <w:sz w:val="22"/>
          <w:szCs w:val="22"/>
        </w:rPr>
      </w:pPr>
    </w:p>
    <w:p w14:paraId="36D9BF5B" w14:textId="77777777" w:rsidR="00731B0E" w:rsidRDefault="00731B0E" w:rsidP="00731B0E">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4628407B" w14:textId="77777777" w:rsidR="00574B16" w:rsidRPr="003F38FD" w:rsidRDefault="00574B16" w:rsidP="00AC53CB">
      <w:pPr>
        <w:tabs>
          <w:tab w:val="left" w:pos="567"/>
        </w:tabs>
        <w:rPr>
          <w:rFonts w:ascii="Arial" w:hAnsi="Arial" w:cs="Arial"/>
          <w:sz w:val="23"/>
          <w:szCs w:val="23"/>
          <w:lang w:val="en-US"/>
        </w:rPr>
      </w:pPr>
    </w:p>
    <w:p w14:paraId="4628407C" w14:textId="77777777" w:rsidR="006B377C" w:rsidRPr="003F38FD" w:rsidRDefault="006B377C" w:rsidP="00AC53CB">
      <w:pPr>
        <w:tabs>
          <w:tab w:val="left" w:pos="567"/>
        </w:tabs>
        <w:rPr>
          <w:rFonts w:ascii="Arial" w:hAnsi="Arial" w:cs="Arial"/>
          <w:sz w:val="23"/>
          <w:szCs w:val="23"/>
          <w:lang w:val="en-US"/>
        </w:rPr>
      </w:pPr>
    </w:p>
    <w:p w14:paraId="4628407D" w14:textId="77777777" w:rsidR="00AC53CB" w:rsidRPr="003F38FD" w:rsidRDefault="00AC53CB" w:rsidP="00AC53CB">
      <w:pPr>
        <w:tabs>
          <w:tab w:val="left" w:pos="567"/>
        </w:tabs>
        <w:rPr>
          <w:rFonts w:ascii="Arial" w:hAnsi="Arial" w:cs="Arial"/>
          <w:lang w:val="en-US"/>
        </w:rPr>
        <w:sectPr w:rsidR="00AC53CB" w:rsidRPr="003F38FD" w:rsidSect="009A0F0C">
          <w:type w:val="continuous"/>
          <w:pgSz w:w="12240" w:h="15840" w:code="1"/>
          <w:pgMar w:top="2268" w:right="1418" w:bottom="2268" w:left="1418" w:header="0" w:footer="0" w:gutter="0"/>
          <w:cols w:space="708"/>
          <w:formProt w:val="0"/>
          <w:docGrid w:linePitch="360"/>
        </w:sectPr>
      </w:pPr>
    </w:p>
    <w:p w14:paraId="4628407E" w14:textId="77777777" w:rsidR="00AC53CB" w:rsidRDefault="00AC53CB" w:rsidP="00AC53CB">
      <w:pPr>
        <w:tabs>
          <w:tab w:val="left" w:pos="567"/>
        </w:tabs>
        <w:rPr>
          <w:rFonts w:ascii="Arial" w:hAnsi="Arial" w:cs="Arial"/>
          <w:sz w:val="22"/>
          <w:szCs w:val="22"/>
        </w:rPr>
      </w:pPr>
      <w:bookmarkStart w:id="7" w:name="gdocs_firma"/>
      <w:bookmarkEnd w:id="7"/>
    </w:p>
    <w:p w14:paraId="4628407F" w14:textId="77777777" w:rsidR="00AC53CB" w:rsidRPr="00D04F79" w:rsidRDefault="00BF24C8" w:rsidP="00AC53CB">
      <w:pPr>
        <w:rPr>
          <w:rFonts w:ascii="Arial" w:hAnsi="Arial" w:cs="Arial"/>
          <w:b/>
        </w:rPr>
      </w:pPr>
      <w:bookmarkStart w:id="8" w:name="gdocs_nomfir"/>
      <w:r w:rsidRPr="00D04F79">
        <w:rPr>
          <w:rFonts w:ascii="Arial" w:hAnsi="Arial" w:cs="Arial"/>
          <w:b/>
        </w:rPr>
        <w:t>NOMBRE DEL REMITENTE</w:t>
      </w:r>
      <w:bookmarkEnd w:id="8"/>
    </w:p>
    <w:p w14:paraId="46284080" w14:textId="77777777" w:rsidR="00AC53CB" w:rsidRDefault="00BF24C8" w:rsidP="00AC53CB">
      <w:pPr>
        <w:rPr>
          <w:rFonts w:ascii="Arial" w:hAnsi="Arial" w:cs="Arial"/>
          <w:b/>
        </w:rPr>
      </w:pPr>
      <w:bookmarkStart w:id="9" w:name="dependencia"/>
      <w:r>
        <w:rPr>
          <w:rFonts w:ascii="Arial" w:hAnsi="Arial" w:cs="Arial"/>
          <w:b/>
        </w:rPr>
        <w:t>DEPENDENCIA</w:t>
      </w:r>
      <w:bookmarkEnd w:id="9"/>
    </w:p>
    <w:p w14:paraId="46284081" w14:textId="77777777" w:rsidR="00AC53CB" w:rsidRDefault="00AC53CB" w:rsidP="00AC53CB">
      <w:pPr>
        <w:rPr>
          <w:rFonts w:ascii="Arial" w:hAnsi="Arial" w:cs="Arial"/>
          <w:sz w:val="22"/>
          <w:szCs w:val="22"/>
          <w:lang w:val="es-ES"/>
        </w:rPr>
      </w:pPr>
    </w:p>
    <w:p w14:paraId="46284082" w14:textId="77777777" w:rsidR="00AC53CB" w:rsidRDefault="00AC53CB" w:rsidP="00AC53CB">
      <w:pPr>
        <w:rPr>
          <w:rFonts w:ascii="Arial" w:hAnsi="Arial" w:cs="Arial"/>
          <w:sz w:val="22"/>
          <w:szCs w:val="22"/>
          <w:lang w:val="es-ES"/>
        </w:rPr>
        <w:sectPr w:rsidR="00AC53CB" w:rsidSect="009A0F0C">
          <w:type w:val="continuous"/>
          <w:pgSz w:w="12240" w:h="15840" w:code="1"/>
          <w:pgMar w:top="2268" w:right="1418" w:bottom="2268" w:left="1418" w:header="0" w:footer="0" w:gutter="0"/>
          <w:cols w:space="708"/>
          <w:docGrid w:linePitch="360"/>
        </w:sectPr>
      </w:pPr>
    </w:p>
    <w:p w14:paraId="46284083" w14:textId="77777777" w:rsidR="00AC53CB" w:rsidRDefault="00BF24C8" w:rsidP="00AC53CB">
      <w:pPr>
        <w:rPr>
          <w:rFonts w:ascii="Arial" w:hAnsi="Arial" w:cs="Arial"/>
          <w:i/>
          <w:sz w:val="16"/>
          <w:szCs w:val="16"/>
        </w:rPr>
      </w:pPr>
      <w:bookmarkStart w:id="10" w:name="word_traza"/>
      <w:r>
        <w:rPr>
          <w:rFonts w:ascii="Arial" w:hAnsi="Arial" w:cs="Arial"/>
          <w:i/>
          <w:sz w:val="16"/>
          <w:szCs w:val="16"/>
        </w:rPr>
        <w:t>Traza</w:t>
      </w:r>
      <w:bookmarkEnd w:id="10"/>
    </w:p>
    <w:p w14:paraId="46284084" w14:textId="77777777" w:rsidR="00F45805" w:rsidRDefault="00F45805" w:rsidP="00AC53CB">
      <w:pPr>
        <w:rPr>
          <w:rFonts w:ascii="Arial" w:hAnsi="Arial" w:cs="Arial"/>
          <w:i/>
          <w:sz w:val="16"/>
          <w:szCs w:val="16"/>
        </w:rPr>
      </w:pPr>
    </w:p>
    <w:p w14:paraId="46284085" w14:textId="77777777" w:rsidR="00AC53CB" w:rsidRDefault="00AC53CB" w:rsidP="00AC53CB">
      <w:pPr>
        <w:rPr>
          <w:rFonts w:ascii="Arial" w:hAnsi="Arial" w:cs="Arial"/>
          <w:i/>
          <w:sz w:val="16"/>
          <w:szCs w:val="16"/>
        </w:rPr>
        <w:sectPr w:rsidR="00AC53CB" w:rsidSect="009A0F0C">
          <w:type w:val="continuous"/>
          <w:pgSz w:w="12240" w:h="15840" w:code="1"/>
          <w:pgMar w:top="2268" w:right="1418" w:bottom="2268" w:left="1418" w:header="0" w:footer="0" w:gutter="0"/>
          <w:cols w:space="708"/>
          <w:docGrid w:linePitch="360"/>
        </w:sectPr>
      </w:pPr>
    </w:p>
    <w:p w14:paraId="46284086" w14:textId="77777777" w:rsidR="00AC53CB" w:rsidRPr="006D0675" w:rsidRDefault="00AC53CB" w:rsidP="00AC53CB">
      <w:pPr>
        <w:rPr>
          <w:rFonts w:ascii="Arial" w:hAnsi="Arial" w:cs="Arial"/>
          <w:i/>
          <w:sz w:val="22"/>
          <w:szCs w:val="22"/>
        </w:rPr>
      </w:pPr>
    </w:p>
    <w:sectPr w:rsidR="00AC53CB"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23077" w14:textId="77777777" w:rsidR="0069248E" w:rsidRDefault="0069248E">
      <w:r>
        <w:separator/>
      </w:r>
    </w:p>
  </w:endnote>
  <w:endnote w:type="continuationSeparator" w:id="0">
    <w:p w14:paraId="434B83CB" w14:textId="77777777" w:rsidR="0069248E" w:rsidRDefault="00692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84091" w14:textId="77777777" w:rsidR="00574B16" w:rsidRDefault="00BF24C8">
    <w:pPr>
      <w:pStyle w:val="Piedepgina"/>
      <w:jc w:val="right"/>
    </w:pPr>
    <w:r>
      <w:fldChar w:fldCharType="begin"/>
    </w:r>
    <w:r>
      <w:instrText>PAGE   \* MERGEFORMAT</w:instrText>
    </w:r>
    <w:r>
      <w:fldChar w:fldCharType="separate"/>
    </w:r>
    <w:r w:rsidR="00731B0E" w:rsidRPr="00731B0E">
      <w:rPr>
        <w:noProof/>
        <w:lang w:val="es-ES"/>
      </w:rPr>
      <w:t>26</w:t>
    </w:r>
    <w:r>
      <w:fldChar w:fldCharType="end"/>
    </w:r>
  </w:p>
  <w:p w14:paraId="46284092" w14:textId="77777777" w:rsidR="00AC53CB" w:rsidRPr="00D5747F" w:rsidRDefault="00AC53CB"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C3A9F" w14:paraId="46284095" w14:textId="77777777">
      <w:trPr>
        <w:trHeight w:val="1320"/>
      </w:trPr>
      <w:tc>
        <w:tcPr>
          <w:tcW w:w="4824" w:type="dxa"/>
          <w:tcMar>
            <w:top w:w="0" w:type="dxa"/>
            <w:left w:w="0" w:type="dxa"/>
            <w:bottom w:w="0" w:type="dxa"/>
            <w:right w:w="0" w:type="dxa"/>
          </w:tcMar>
          <w:vAlign w:val="center"/>
        </w:tcPr>
        <w:p w14:paraId="46284093" w14:textId="77777777" w:rsidR="009C3A9F" w:rsidRDefault="00BF24C8">
          <w:pPr>
            <w:pStyle w:val="Normal1"/>
          </w:pPr>
          <w:r>
            <w:fldChar w:fldCharType="begin"/>
          </w:r>
          <w:r>
            <w:instrText xml:space="preserve"> INCLUDEPICTURE  "ooxWord://media/image1.JPEG" \* MERGEFORMATINET </w:instrText>
          </w:r>
          <w:r>
            <w:fldChar w:fldCharType="separate"/>
          </w:r>
          <w:r w:rsidR="005E7FD1">
            <w:fldChar w:fldCharType="begin"/>
          </w:r>
          <w:r w:rsidR="005E7FD1">
            <w:instrText xml:space="preserve"> INCLUDEPICTURE  "ooxWord://media/image1.JPEG" \* MERGEFORMATINET </w:instrText>
          </w:r>
          <w:r w:rsidR="005E7FD1">
            <w:fldChar w:fldCharType="separate"/>
          </w:r>
          <w:r w:rsidR="00386095">
            <w:fldChar w:fldCharType="begin"/>
          </w:r>
          <w:r w:rsidR="00386095">
            <w:instrText xml:space="preserve"> INCLUDEPICTURE  "ooxWord://media/image1.JPEG" \* MERGEFORMATINET </w:instrText>
          </w:r>
          <w:r w:rsidR="00386095">
            <w:fldChar w:fldCharType="separate"/>
          </w:r>
          <w:r w:rsidR="00BE4CD7">
            <w:fldChar w:fldCharType="begin"/>
          </w:r>
          <w:r w:rsidR="00BE4CD7">
            <w:instrText xml:space="preserve"> INCLUDEPICTURE  "ooxWord://media/image1.JPEG" \* MERGEFORMATINET </w:instrText>
          </w:r>
          <w:r w:rsidR="00BE4CD7">
            <w:fldChar w:fldCharType="separate"/>
          </w:r>
          <w:r w:rsidR="00BE4CD7">
            <w:fldChar w:fldCharType="begin"/>
          </w:r>
          <w:r w:rsidR="00BE4CD7">
            <w:instrText xml:space="preserve"> INCLUDEPICTURE  "ooxWord://media/image1.JPEG" \* MERGEFORMATINET </w:instrText>
          </w:r>
          <w:r w:rsidR="00BE4CD7">
            <w:fldChar w:fldCharType="separate"/>
          </w:r>
          <w:r w:rsidR="00E77D9F">
            <w:fldChar w:fldCharType="begin"/>
          </w:r>
          <w:r w:rsidR="00E77D9F">
            <w:instrText xml:space="preserve"> INCLUDEPICTURE  "ooxWord://media/image1.JPEG" \* MERGEFORMATINET </w:instrText>
          </w:r>
          <w:r w:rsidR="00E77D9F">
            <w:fldChar w:fldCharType="separate"/>
          </w:r>
          <w:r w:rsidR="0017133D">
            <w:fldChar w:fldCharType="begin"/>
          </w:r>
          <w:r w:rsidR="0017133D">
            <w:instrText xml:space="preserve"> INCLUDEPICTURE  "ooxWord://media/image1.JPEG" \* MERGEFORMATINET </w:instrText>
          </w:r>
          <w:r w:rsidR="0017133D">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0D121B">
            <w:pict w14:anchorId="46284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5pt;height:57.5pt">
                <v:imagedata r:id="rId1" r:href="rId2"/>
              </v:shape>
            </w:pict>
          </w:r>
          <w:r w:rsidR="00000000">
            <w:fldChar w:fldCharType="end"/>
          </w:r>
          <w:r>
            <w:fldChar w:fldCharType="end"/>
          </w:r>
          <w:r>
            <w:fldChar w:fldCharType="end"/>
          </w:r>
          <w:r w:rsidR="0017133D">
            <w:fldChar w:fldCharType="end"/>
          </w:r>
          <w:r w:rsidR="00E77D9F">
            <w:fldChar w:fldCharType="end"/>
          </w:r>
          <w:r w:rsidR="00BE4CD7">
            <w:fldChar w:fldCharType="end"/>
          </w:r>
          <w:r w:rsidR="00BE4CD7">
            <w:fldChar w:fldCharType="end"/>
          </w:r>
          <w:r w:rsidR="00386095">
            <w:fldChar w:fldCharType="end"/>
          </w:r>
          <w:r w:rsidR="005E7FD1">
            <w:fldChar w:fldCharType="end"/>
          </w:r>
          <w:r>
            <w:fldChar w:fldCharType="end"/>
          </w:r>
        </w:p>
      </w:tc>
      <w:tc>
        <w:tcPr>
          <w:tcW w:w="4560" w:type="dxa"/>
          <w:tcMar>
            <w:top w:w="0" w:type="dxa"/>
            <w:left w:w="0" w:type="dxa"/>
            <w:bottom w:w="0" w:type="dxa"/>
            <w:right w:w="0" w:type="dxa"/>
          </w:tcMar>
          <w:vAlign w:val="center"/>
        </w:tcPr>
        <w:p w14:paraId="46284094" w14:textId="77777777" w:rsidR="009C3A9F" w:rsidRDefault="00BF24C8">
          <w:pPr>
            <w:pStyle w:val="Normal1"/>
            <w:jc w:val="right"/>
          </w:pPr>
          <w:r>
            <w:fldChar w:fldCharType="begin"/>
          </w:r>
          <w:r>
            <w:instrText xml:space="preserve"> INCLUDEPICTURE  "ooxWord://media/image2.JPEG" \* MERGEFORMATINET </w:instrText>
          </w:r>
          <w:r>
            <w:fldChar w:fldCharType="separate"/>
          </w:r>
          <w:r w:rsidR="005E7FD1">
            <w:fldChar w:fldCharType="begin"/>
          </w:r>
          <w:r w:rsidR="005E7FD1">
            <w:instrText xml:space="preserve"> INCLUDEPICTURE  "ooxWord://media/image2.JPEG" \* MERGEFORMATINET </w:instrText>
          </w:r>
          <w:r w:rsidR="005E7FD1">
            <w:fldChar w:fldCharType="separate"/>
          </w:r>
          <w:r w:rsidR="00386095">
            <w:fldChar w:fldCharType="begin"/>
          </w:r>
          <w:r w:rsidR="00386095">
            <w:instrText xml:space="preserve"> INCLUDEPICTURE  "ooxWord://media/image2.JPEG" \* MERGEFORMATINET </w:instrText>
          </w:r>
          <w:r w:rsidR="00386095">
            <w:fldChar w:fldCharType="separate"/>
          </w:r>
          <w:r w:rsidR="00BE4CD7">
            <w:fldChar w:fldCharType="begin"/>
          </w:r>
          <w:r w:rsidR="00BE4CD7">
            <w:instrText xml:space="preserve"> INCLUDEPICTURE  "ooxWord://media/image2.JPEG" \* MERGEFORMATINET </w:instrText>
          </w:r>
          <w:r w:rsidR="00BE4CD7">
            <w:fldChar w:fldCharType="separate"/>
          </w:r>
          <w:r w:rsidR="00BE4CD7">
            <w:fldChar w:fldCharType="begin"/>
          </w:r>
          <w:r w:rsidR="00BE4CD7">
            <w:instrText xml:space="preserve"> INCLUDEPICTURE  "ooxWord://media/image2.JPEG" \* MERGEFORMATINET </w:instrText>
          </w:r>
          <w:r w:rsidR="00BE4CD7">
            <w:fldChar w:fldCharType="separate"/>
          </w:r>
          <w:r w:rsidR="00E77D9F">
            <w:fldChar w:fldCharType="begin"/>
          </w:r>
          <w:r w:rsidR="00E77D9F">
            <w:instrText xml:space="preserve"> INCLUDEPICTURE  "ooxWord://media/image2.JPEG" \* MERGEFORMATINET </w:instrText>
          </w:r>
          <w:r w:rsidR="00E77D9F">
            <w:fldChar w:fldCharType="separate"/>
          </w:r>
          <w:r w:rsidR="0017133D">
            <w:fldChar w:fldCharType="begin"/>
          </w:r>
          <w:r w:rsidR="0017133D">
            <w:instrText xml:space="preserve"> INCLUDEPICTURE  "ooxWord://media/image2.JPEG" \* MERGEFORMATINET </w:instrText>
          </w:r>
          <w:r w:rsidR="0017133D">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0D121B">
            <w:pict w14:anchorId="46284099">
              <v:shape id="_x0000_i1027" type="#_x0000_t75" style="width:125pt;height:63.5pt">
                <v:imagedata r:id="rId3" r:href="rId4"/>
              </v:shape>
            </w:pict>
          </w:r>
          <w:r w:rsidR="00000000">
            <w:fldChar w:fldCharType="end"/>
          </w:r>
          <w:r>
            <w:fldChar w:fldCharType="end"/>
          </w:r>
          <w:r>
            <w:fldChar w:fldCharType="end"/>
          </w:r>
          <w:r w:rsidR="0017133D">
            <w:fldChar w:fldCharType="end"/>
          </w:r>
          <w:r w:rsidR="00E77D9F">
            <w:fldChar w:fldCharType="end"/>
          </w:r>
          <w:r w:rsidR="00BE4CD7">
            <w:fldChar w:fldCharType="end"/>
          </w:r>
          <w:r w:rsidR="00BE4CD7">
            <w:fldChar w:fldCharType="end"/>
          </w:r>
          <w:r w:rsidR="00386095">
            <w:fldChar w:fldCharType="end"/>
          </w:r>
          <w:r w:rsidR="005E7FD1">
            <w:fldChar w:fldCharType="end"/>
          </w:r>
          <w:r>
            <w:fldChar w:fldCharType="end"/>
          </w:r>
        </w:p>
      </w:tc>
    </w:tr>
    <w:bookmarkEnd w:id="1"/>
  </w:tbl>
  <w:p w14:paraId="46284096" w14:textId="77777777" w:rsidR="009C3A9F" w:rsidRDefault="009C3A9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0FECF" w14:textId="77777777" w:rsidR="0069248E" w:rsidRDefault="0069248E">
      <w:r>
        <w:separator/>
      </w:r>
    </w:p>
  </w:footnote>
  <w:footnote w:type="continuationSeparator" w:id="0">
    <w:p w14:paraId="1F7D0DE4" w14:textId="77777777" w:rsidR="0069248E" w:rsidRDefault="00692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8408D" w14:textId="77777777" w:rsidR="00AC53CB" w:rsidRPr="009A0F0C" w:rsidRDefault="00AC53CB"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C3A9F" w14:paraId="4628408F" w14:textId="77777777">
      <w:tc>
        <w:tcPr>
          <w:tcW w:w="9406" w:type="dxa"/>
          <w:tcMar>
            <w:top w:w="160" w:type="dxa"/>
            <w:left w:w="0" w:type="dxa"/>
            <w:bottom w:w="0" w:type="dxa"/>
            <w:right w:w="0" w:type="dxa"/>
          </w:tcMar>
        </w:tcPr>
        <w:p w14:paraId="4628408E" w14:textId="77777777" w:rsidR="009C3A9F" w:rsidRDefault="00BF24C8">
          <w:pPr>
            <w:pStyle w:val="Normal0"/>
            <w:jc w:val="center"/>
          </w:pPr>
          <w:r>
            <w:fldChar w:fldCharType="begin"/>
          </w:r>
          <w:r>
            <w:instrText xml:space="preserve"> INCLUDEPICTURE  "ooxWord://media/image1.JPEG" \* MERGEFORMATINET </w:instrText>
          </w:r>
          <w:r>
            <w:fldChar w:fldCharType="separate"/>
          </w:r>
          <w:r w:rsidR="005E7FD1">
            <w:fldChar w:fldCharType="begin"/>
          </w:r>
          <w:r w:rsidR="005E7FD1">
            <w:instrText xml:space="preserve"> INCLUDEPICTURE  "ooxWord://media/image1.JPEG" \* MERGEFORMATINET </w:instrText>
          </w:r>
          <w:r w:rsidR="005E7FD1">
            <w:fldChar w:fldCharType="separate"/>
          </w:r>
          <w:r w:rsidR="00386095">
            <w:fldChar w:fldCharType="begin"/>
          </w:r>
          <w:r w:rsidR="00386095">
            <w:instrText xml:space="preserve"> INCLUDEPICTURE  "ooxWord://media/image1.JPEG" \* MERGEFORMATINET </w:instrText>
          </w:r>
          <w:r w:rsidR="00386095">
            <w:fldChar w:fldCharType="separate"/>
          </w:r>
          <w:r w:rsidR="00BE4CD7">
            <w:fldChar w:fldCharType="begin"/>
          </w:r>
          <w:r w:rsidR="00BE4CD7">
            <w:instrText xml:space="preserve"> INCLUDEPICTURE  "ooxWord://media/image1.JPEG" \* MERGEFORMATINET </w:instrText>
          </w:r>
          <w:r w:rsidR="00BE4CD7">
            <w:fldChar w:fldCharType="separate"/>
          </w:r>
          <w:r w:rsidR="00BE4CD7">
            <w:fldChar w:fldCharType="begin"/>
          </w:r>
          <w:r w:rsidR="00BE4CD7">
            <w:instrText xml:space="preserve"> INCLUDEPICTURE  "ooxWord://media/image1.JPEG" \* MERGEFORMATINET </w:instrText>
          </w:r>
          <w:r w:rsidR="00BE4CD7">
            <w:fldChar w:fldCharType="separate"/>
          </w:r>
          <w:r w:rsidR="00E77D9F">
            <w:fldChar w:fldCharType="begin"/>
          </w:r>
          <w:r w:rsidR="00E77D9F">
            <w:instrText xml:space="preserve"> INCLUDEPICTURE  "ooxWord://media/image1.JPEG" \* MERGEFORMATINET </w:instrText>
          </w:r>
          <w:r w:rsidR="00E77D9F">
            <w:fldChar w:fldCharType="separate"/>
          </w:r>
          <w:r w:rsidR="0017133D">
            <w:fldChar w:fldCharType="begin"/>
          </w:r>
          <w:r w:rsidR="0017133D">
            <w:instrText xml:space="preserve"> INCLUDEPICTURE  "ooxWord://media/image1.JPEG" \* MERGEFORMATINET </w:instrText>
          </w:r>
          <w:r w:rsidR="0017133D">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0D121B">
            <w:pict w14:anchorId="46284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60pt">
                <v:imagedata r:id="rId1" r:href="rId2"/>
              </v:shape>
            </w:pict>
          </w:r>
          <w:r w:rsidR="00000000">
            <w:fldChar w:fldCharType="end"/>
          </w:r>
          <w:r>
            <w:fldChar w:fldCharType="end"/>
          </w:r>
          <w:r>
            <w:fldChar w:fldCharType="end"/>
          </w:r>
          <w:r w:rsidR="0017133D">
            <w:fldChar w:fldCharType="end"/>
          </w:r>
          <w:r w:rsidR="00E77D9F">
            <w:fldChar w:fldCharType="end"/>
          </w:r>
          <w:r w:rsidR="00BE4CD7">
            <w:fldChar w:fldCharType="end"/>
          </w:r>
          <w:r w:rsidR="00BE4CD7">
            <w:fldChar w:fldCharType="end"/>
          </w:r>
          <w:r w:rsidR="00386095">
            <w:fldChar w:fldCharType="end"/>
          </w:r>
          <w:r w:rsidR="005E7FD1">
            <w:fldChar w:fldCharType="end"/>
          </w:r>
          <w:r>
            <w:fldChar w:fldCharType="end"/>
          </w:r>
        </w:p>
      </w:tc>
    </w:tr>
    <w:bookmarkEnd w:id="0"/>
  </w:tbl>
  <w:p w14:paraId="46284090" w14:textId="77777777" w:rsidR="009C3A9F" w:rsidRDefault="009C3A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64F84"/>
    <w:multiLevelType w:val="multilevel"/>
    <w:tmpl w:val="9DA8C62A"/>
    <w:lvl w:ilvl="0">
      <w:start w:val="6"/>
      <w:numFmt w:val="decimal"/>
      <w:lvlText w:val="%1"/>
      <w:lvlJc w:val="left"/>
      <w:pPr>
        <w:ind w:left="360" w:hanging="360"/>
      </w:pPr>
      <w:rPr>
        <w:rFonts w:eastAsiaTheme="majorEastAsia" w:cs="Arial" w:hint="default"/>
      </w:rPr>
    </w:lvl>
    <w:lvl w:ilvl="1">
      <w:start w:val="1"/>
      <w:numFmt w:val="decimal"/>
      <w:lvlText w:val="%1.%2"/>
      <w:lvlJc w:val="left"/>
      <w:pPr>
        <w:ind w:left="360" w:hanging="360"/>
      </w:pPr>
      <w:rPr>
        <w:rFonts w:eastAsiaTheme="majorEastAsia" w:cs="Arial" w:hint="default"/>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1800" w:hanging="1800"/>
      </w:pPr>
      <w:rPr>
        <w:rFonts w:eastAsiaTheme="majorEastAsia" w:cs="Arial" w:hint="default"/>
      </w:rPr>
    </w:lvl>
  </w:abstractNum>
  <w:abstractNum w:abstractNumId="1"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2" w15:restartNumberingAfterBreak="0">
    <w:nsid w:val="1E9900EC"/>
    <w:multiLevelType w:val="hybridMultilevel"/>
    <w:tmpl w:val="6CE4E1C2"/>
    <w:lvl w:ilvl="0" w:tplc="0694CEC8">
      <w:start w:val="1"/>
      <w:numFmt w:val="decimal"/>
      <w:lvlText w:val="%1."/>
      <w:lvlJc w:val="left"/>
      <w:pPr>
        <w:ind w:left="720" w:hanging="360"/>
      </w:pPr>
      <w:rPr>
        <w:rFonts w:hint="default"/>
      </w:rPr>
    </w:lvl>
    <w:lvl w:ilvl="1" w:tplc="83EC5464">
      <w:start w:val="1"/>
      <w:numFmt w:val="lowerLetter"/>
      <w:lvlText w:val="%2."/>
      <w:lvlJc w:val="left"/>
      <w:pPr>
        <w:ind w:left="1440" w:hanging="360"/>
      </w:pPr>
    </w:lvl>
    <w:lvl w:ilvl="2" w:tplc="15B89BD2" w:tentative="1">
      <w:start w:val="1"/>
      <w:numFmt w:val="lowerRoman"/>
      <w:lvlText w:val="%3."/>
      <w:lvlJc w:val="right"/>
      <w:pPr>
        <w:ind w:left="2160" w:hanging="180"/>
      </w:pPr>
    </w:lvl>
    <w:lvl w:ilvl="3" w:tplc="4282E8FE" w:tentative="1">
      <w:start w:val="1"/>
      <w:numFmt w:val="decimal"/>
      <w:lvlText w:val="%4."/>
      <w:lvlJc w:val="left"/>
      <w:pPr>
        <w:ind w:left="2880" w:hanging="360"/>
      </w:pPr>
    </w:lvl>
    <w:lvl w:ilvl="4" w:tplc="FF26DB10" w:tentative="1">
      <w:start w:val="1"/>
      <w:numFmt w:val="lowerLetter"/>
      <w:lvlText w:val="%5."/>
      <w:lvlJc w:val="left"/>
      <w:pPr>
        <w:ind w:left="3600" w:hanging="360"/>
      </w:pPr>
    </w:lvl>
    <w:lvl w:ilvl="5" w:tplc="7332DD16" w:tentative="1">
      <w:start w:val="1"/>
      <w:numFmt w:val="lowerRoman"/>
      <w:lvlText w:val="%6."/>
      <w:lvlJc w:val="right"/>
      <w:pPr>
        <w:ind w:left="4320" w:hanging="180"/>
      </w:pPr>
    </w:lvl>
    <w:lvl w:ilvl="6" w:tplc="181C556E" w:tentative="1">
      <w:start w:val="1"/>
      <w:numFmt w:val="decimal"/>
      <w:lvlText w:val="%7."/>
      <w:lvlJc w:val="left"/>
      <w:pPr>
        <w:ind w:left="5040" w:hanging="360"/>
      </w:pPr>
    </w:lvl>
    <w:lvl w:ilvl="7" w:tplc="EDA44E50" w:tentative="1">
      <w:start w:val="1"/>
      <w:numFmt w:val="lowerLetter"/>
      <w:lvlText w:val="%8."/>
      <w:lvlJc w:val="left"/>
      <w:pPr>
        <w:ind w:left="5760" w:hanging="360"/>
      </w:pPr>
    </w:lvl>
    <w:lvl w:ilvl="8" w:tplc="DF9CDD5A" w:tentative="1">
      <w:start w:val="1"/>
      <w:numFmt w:val="lowerRoman"/>
      <w:lvlText w:val="%9."/>
      <w:lvlJc w:val="right"/>
      <w:pPr>
        <w:ind w:left="6480" w:hanging="180"/>
      </w:pPr>
    </w:lvl>
  </w:abstractNum>
  <w:abstractNum w:abstractNumId="3" w15:restartNumberingAfterBreak="0">
    <w:nsid w:val="39787A1B"/>
    <w:multiLevelType w:val="hybridMultilevel"/>
    <w:tmpl w:val="748447B2"/>
    <w:lvl w:ilvl="0" w:tplc="12EC597C">
      <w:start w:val="1"/>
      <w:numFmt w:val="decimal"/>
      <w:lvlText w:val="%1."/>
      <w:lvlJc w:val="left"/>
      <w:pPr>
        <w:ind w:left="1068" w:hanging="360"/>
      </w:p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4"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5" w15:restartNumberingAfterBreak="0">
    <w:nsid w:val="4F4F5D6B"/>
    <w:multiLevelType w:val="hybridMultilevel"/>
    <w:tmpl w:val="014041AC"/>
    <w:lvl w:ilvl="0" w:tplc="104A41BE">
      <w:numFmt w:val="bullet"/>
      <w:lvlText w:val="-"/>
      <w:lvlJc w:val="left"/>
      <w:pPr>
        <w:ind w:left="720" w:hanging="360"/>
      </w:pPr>
      <w:rPr>
        <w:rFonts w:ascii="Arial" w:eastAsia="Calibri" w:hAnsi="Arial" w:cs="Arial" w:hint="default"/>
      </w:rPr>
    </w:lvl>
    <w:lvl w:ilvl="1" w:tplc="8FD8FD0C" w:tentative="1">
      <w:start w:val="1"/>
      <w:numFmt w:val="bullet"/>
      <w:lvlText w:val="o"/>
      <w:lvlJc w:val="left"/>
      <w:pPr>
        <w:ind w:left="1440" w:hanging="360"/>
      </w:pPr>
      <w:rPr>
        <w:rFonts w:ascii="Courier New" w:hAnsi="Courier New" w:cs="Courier New" w:hint="default"/>
      </w:rPr>
    </w:lvl>
    <w:lvl w:ilvl="2" w:tplc="7E945120" w:tentative="1">
      <w:start w:val="1"/>
      <w:numFmt w:val="bullet"/>
      <w:lvlText w:val=""/>
      <w:lvlJc w:val="left"/>
      <w:pPr>
        <w:ind w:left="2160" w:hanging="360"/>
      </w:pPr>
      <w:rPr>
        <w:rFonts w:ascii="Wingdings" w:hAnsi="Wingdings" w:hint="default"/>
      </w:rPr>
    </w:lvl>
    <w:lvl w:ilvl="3" w:tplc="C5FCD928" w:tentative="1">
      <w:start w:val="1"/>
      <w:numFmt w:val="bullet"/>
      <w:lvlText w:val=""/>
      <w:lvlJc w:val="left"/>
      <w:pPr>
        <w:ind w:left="2880" w:hanging="360"/>
      </w:pPr>
      <w:rPr>
        <w:rFonts w:ascii="Symbol" w:hAnsi="Symbol" w:hint="default"/>
      </w:rPr>
    </w:lvl>
    <w:lvl w:ilvl="4" w:tplc="6FAA52B0" w:tentative="1">
      <w:start w:val="1"/>
      <w:numFmt w:val="bullet"/>
      <w:lvlText w:val="o"/>
      <w:lvlJc w:val="left"/>
      <w:pPr>
        <w:ind w:left="3600" w:hanging="360"/>
      </w:pPr>
      <w:rPr>
        <w:rFonts w:ascii="Courier New" w:hAnsi="Courier New" w:cs="Courier New" w:hint="default"/>
      </w:rPr>
    </w:lvl>
    <w:lvl w:ilvl="5" w:tplc="BB926C72" w:tentative="1">
      <w:start w:val="1"/>
      <w:numFmt w:val="bullet"/>
      <w:lvlText w:val=""/>
      <w:lvlJc w:val="left"/>
      <w:pPr>
        <w:ind w:left="4320" w:hanging="360"/>
      </w:pPr>
      <w:rPr>
        <w:rFonts w:ascii="Wingdings" w:hAnsi="Wingdings" w:hint="default"/>
      </w:rPr>
    </w:lvl>
    <w:lvl w:ilvl="6" w:tplc="E1AC26FC" w:tentative="1">
      <w:start w:val="1"/>
      <w:numFmt w:val="bullet"/>
      <w:lvlText w:val=""/>
      <w:lvlJc w:val="left"/>
      <w:pPr>
        <w:ind w:left="5040" w:hanging="360"/>
      </w:pPr>
      <w:rPr>
        <w:rFonts w:ascii="Symbol" w:hAnsi="Symbol" w:hint="default"/>
      </w:rPr>
    </w:lvl>
    <w:lvl w:ilvl="7" w:tplc="F1247A0E" w:tentative="1">
      <w:start w:val="1"/>
      <w:numFmt w:val="bullet"/>
      <w:lvlText w:val="o"/>
      <w:lvlJc w:val="left"/>
      <w:pPr>
        <w:ind w:left="5760" w:hanging="360"/>
      </w:pPr>
      <w:rPr>
        <w:rFonts w:ascii="Courier New" w:hAnsi="Courier New" w:cs="Courier New" w:hint="default"/>
      </w:rPr>
    </w:lvl>
    <w:lvl w:ilvl="8" w:tplc="EEA82AD2" w:tentative="1">
      <w:start w:val="1"/>
      <w:numFmt w:val="bullet"/>
      <w:lvlText w:val=""/>
      <w:lvlJc w:val="left"/>
      <w:pPr>
        <w:ind w:left="6480" w:hanging="360"/>
      </w:pPr>
      <w:rPr>
        <w:rFonts w:ascii="Wingdings" w:hAnsi="Wingdings" w:hint="default"/>
      </w:rPr>
    </w:lvl>
  </w:abstractNum>
  <w:abstractNum w:abstractNumId="6" w15:restartNumberingAfterBreak="0">
    <w:nsid w:val="5B5C2A9B"/>
    <w:multiLevelType w:val="hybridMultilevel"/>
    <w:tmpl w:val="27868542"/>
    <w:lvl w:ilvl="0" w:tplc="7A72F7CA">
      <w:start w:val="1"/>
      <w:numFmt w:val="bullet"/>
      <w:lvlText w:val=""/>
      <w:lvlJc w:val="left"/>
      <w:pPr>
        <w:ind w:left="720" w:hanging="360"/>
      </w:pPr>
      <w:rPr>
        <w:rFonts w:ascii="Symbol" w:hAnsi="Symbol" w:hint="default"/>
      </w:rPr>
    </w:lvl>
    <w:lvl w:ilvl="1" w:tplc="9D36942C" w:tentative="1">
      <w:start w:val="1"/>
      <w:numFmt w:val="bullet"/>
      <w:lvlText w:val="o"/>
      <w:lvlJc w:val="left"/>
      <w:pPr>
        <w:ind w:left="1440" w:hanging="360"/>
      </w:pPr>
      <w:rPr>
        <w:rFonts w:ascii="Courier New" w:hAnsi="Courier New" w:cs="Courier New" w:hint="default"/>
      </w:rPr>
    </w:lvl>
    <w:lvl w:ilvl="2" w:tplc="C1845D8A" w:tentative="1">
      <w:start w:val="1"/>
      <w:numFmt w:val="bullet"/>
      <w:lvlText w:val=""/>
      <w:lvlJc w:val="left"/>
      <w:pPr>
        <w:ind w:left="2160" w:hanging="360"/>
      </w:pPr>
      <w:rPr>
        <w:rFonts w:ascii="Wingdings" w:hAnsi="Wingdings" w:hint="default"/>
      </w:rPr>
    </w:lvl>
    <w:lvl w:ilvl="3" w:tplc="0B2E68C6" w:tentative="1">
      <w:start w:val="1"/>
      <w:numFmt w:val="bullet"/>
      <w:lvlText w:val=""/>
      <w:lvlJc w:val="left"/>
      <w:pPr>
        <w:ind w:left="2880" w:hanging="360"/>
      </w:pPr>
      <w:rPr>
        <w:rFonts w:ascii="Symbol" w:hAnsi="Symbol" w:hint="default"/>
      </w:rPr>
    </w:lvl>
    <w:lvl w:ilvl="4" w:tplc="FFC8489A" w:tentative="1">
      <w:start w:val="1"/>
      <w:numFmt w:val="bullet"/>
      <w:lvlText w:val="o"/>
      <w:lvlJc w:val="left"/>
      <w:pPr>
        <w:ind w:left="3600" w:hanging="360"/>
      </w:pPr>
      <w:rPr>
        <w:rFonts w:ascii="Courier New" w:hAnsi="Courier New" w:cs="Courier New" w:hint="default"/>
      </w:rPr>
    </w:lvl>
    <w:lvl w:ilvl="5" w:tplc="9B743AEE" w:tentative="1">
      <w:start w:val="1"/>
      <w:numFmt w:val="bullet"/>
      <w:lvlText w:val=""/>
      <w:lvlJc w:val="left"/>
      <w:pPr>
        <w:ind w:left="4320" w:hanging="360"/>
      </w:pPr>
      <w:rPr>
        <w:rFonts w:ascii="Wingdings" w:hAnsi="Wingdings" w:hint="default"/>
      </w:rPr>
    </w:lvl>
    <w:lvl w:ilvl="6" w:tplc="28A6E428" w:tentative="1">
      <w:start w:val="1"/>
      <w:numFmt w:val="bullet"/>
      <w:lvlText w:val=""/>
      <w:lvlJc w:val="left"/>
      <w:pPr>
        <w:ind w:left="5040" w:hanging="360"/>
      </w:pPr>
      <w:rPr>
        <w:rFonts w:ascii="Symbol" w:hAnsi="Symbol" w:hint="default"/>
      </w:rPr>
    </w:lvl>
    <w:lvl w:ilvl="7" w:tplc="7A08E16A" w:tentative="1">
      <w:start w:val="1"/>
      <w:numFmt w:val="bullet"/>
      <w:lvlText w:val="o"/>
      <w:lvlJc w:val="left"/>
      <w:pPr>
        <w:ind w:left="5760" w:hanging="360"/>
      </w:pPr>
      <w:rPr>
        <w:rFonts w:ascii="Courier New" w:hAnsi="Courier New" w:cs="Courier New" w:hint="default"/>
      </w:rPr>
    </w:lvl>
    <w:lvl w:ilvl="8" w:tplc="2FEA7412" w:tentative="1">
      <w:start w:val="1"/>
      <w:numFmt w:val="bullet"/>
      <w:lvlText w:val=""/>
      <w:lvlJc w:val="left"/>
      <w:pPr>
        <w:ind w:left="6480" w:hanging="360"/>
      </w:pPr>
      <w:rPr>
        <w:rFonts w:ascii="Wingdings" w:hAnsi="Wingdings" w:hint="default"/>
      </w:rPr>
    </w:lvl>
  </w:abstractNum>
  <w:abstractNum w:abstractNumId="7"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9733CAB"/>
    <w:multiLevelType w:val="hybridMultilevel"/>
    <w:tmpl w:val="5A1EA4C2"/>
    <w:lvl w:ilvl="0" w:tplc="530C731C">
      <w:start w:val="1"/>
      <w:numFmt w:val="bullet"/>
      <w:lvlText w:val=""/>
      <w:lvlJc w:val="left"/>
      <w:pPr>
        <w:ind w:left="720" w:hanging="360"/>
      </w:pPr>
      <w:rPr>
        <w:rFonts w:ascii="Symbol" w:hAnsi="Symbol" w:hint="default"/>
      </w:rPr>
    </w:lvl>
    <w:lvl w:ilvl="1" w:tplc="76868CAC" w:tentative="1">
      <w:start w:val="1"/>
      <w:numFmt w:val="bullet"/>
      <w:lvlText w:val="o"/>
      <w:lvlJc w:val="left"/>
      <w:pPr>
        <w:ind w:left="1440" w:hanging="360"/>
      </w:pPr>
      <w:rPr>
        <w:rFonts w:ascii="Courier New" w:hAnsi="Courier New" w:cs="Courier New" w:hint="default"/>
      </w:rPr>
    </w:lvl>
    <w:lvl w:ilvl="2" w:tplc="31D663C8" w:tentative="1">
      <w:start w:val="1"/>
      <w:numFmt w:val="bullet"/>
      <w:lvlText w:val=""/>
      <w:lvlJc w:val="left"/>
      <w:pPr>
        <w:ind w:left="2160" w:hanging="360"/>
      </w:pPr>
      <w:rPr>
        <w:rFonts w:ascii="Wingdings" w:hAnsi="Wingdings" w:hint="default"/>
      </w:rPr>
    </w:lvl>
    <w:lvl w:ilvl="3" w:tplc="5AD04A56" w:tentative="1">
      <w:start w:val="1"/>
      <w:numFmt w:val="bullet"/>
      <w:lvlText w:val=""/>
      <w:lvlJc w:val="left"/>
      <w:pPr>
        <w:ind w:left="2880" w:hanging="360"/>
      </w:pPr>
      <w:rPr>
        <w:rFonts w:ascii="Symbol" w:hAnsi="Symbol" w:hint="default"/>
      </w:rPr>
    </w:lvl>
    <w:lvl w:ilvl="4" w:tplc="23863700" w:tentative="1">
      <w:start w:val="1"/>
      <w:numFmt w:val="bullet"/>
      <w:lvlText w:val="o"/>
      <w:lvlJc w:val="left"/>
      <w:pPr>
        <w:ind w:left="3600" w:hanging="360"/>
      </w:pPr>
      <w:rPr>
        <w:rFonts w:ascii="Courier New" w:hAnsi="Courier New" w:cs="Courier New" w:hint="default"/>
      </w:rPr>
    </w:lvl>
    <w:lvl w:ilvl="5" w:tplc="6A62BBA2" w:tentative="1">
      <w:start w:val="1"/>
      <w:numFmt w:val="bullet"/>
      <w:lvlText w:val=""/>
      <w:lvlJc w:val="left"/>
      <w:pPr>
        <w:ind w:left="4320" w:hanging="360"/>
      </w:pPr>
      <w:rPr>
        <w:rFonts w:ascii="Wingdings" w:hAnsi="Wingdings" w:hint="default"/>
      </w:rPr>
    </w:lvl>
    <w:lvl w:ilvl="6" w:tplc="E6DAE0DE" w:tentative="1">
      <w:start w:val="1"/>
      <w:numFmt w:val="bullet"/>
      <w:lvlText w:val=""/>
      <w:lvlJc w:val="left"/>
      <w:pPr>
        <w:ind w:left="5040" w:hanging="360"/>
      </w:pPr>
      <w:rPr>
        <w:rFonts w:ascii="Symbol" w:hAnsi="Symbol" w:hint="default"/>
      </w:rPr>
    </w:lvl>
    <w:lvl w:ilvl="7" w:tplc="2B5A8BCA" w:tentative="1">
      <w:start w:val="1"/>
      <w:numFmt w:val="bullet"/>
      <w:lvlText w:val="o"/>
      <w:lvlJc w:val="left"/>
      <w:pPr>
        <w:ind w:left="5760" w:hanging="360"/>
      </w:pPr>
      <w:rPr>
        <w:rFonts w:ascii="Courier New" w:hAnsi="Courier New" w:cs="Courier New" w:hint="default"/>
      </w:rPr>
    </w:lvl>
    <w:lvl w:ilvl="8" w:tplc="6ADCEB38" w:tentative="1">
      <w:start w:val="1"/>
      <w:numFmt w:val="bullet"/>
      <w:lvlText w:val=""/>
      <w:lvlJc w:val="left"/>
      <w:pPr>
        <w:ind w:left="6480" w:hanging="360"/>
      </w:pPr>
      <w:rPr>
        <w:rFonts w:ascii="Wingdings" w:hAnsi="Wingdings" w:hint="default"/>
      </w:rPr>
    </w:lvl>
  </w:abstractNum>
  <w:num w:numId="1" w16cid:durableId="880239868">
    <w:abstractNumId w:val="2"/>
  </w:num>
  <w:num w:numId="2" w16cid:durableId="1187982887">
    <w:abstractNumId w:val="6"/>
  </w:num>
  <w:num w:numId="3" w16cid:durableId="1361781846">
    <w:abstractNumId w:val="7"/>
  </w:num>
  <w:num w:numId="4" w16cid:durableId="1525442040">
    <w:abstractNumId w:val="4"/>
  </w:num>
  <w:num w:numId="5" w16cid:durableId="297496030">
    <w:abstractNumId w:val="8"/>
  </w:num>
  <w:num w:numId="6" w16cid:durableId="615407591">
    <w:abstractNumId w:val="5"/>
  </w:num>
  <w:num w:numId="7" w16cid:durableId="1859541236">
    <w:abstractNumId w:val="0"/>
  </w:num>
  <w:num w:numId="8" w16cid:durableId="1418214194">
    <w:abstractNumId w:val="1"/>
  </w:num>
  <w:num w:numId="9" w16cid:durableId="12464524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A9F"/>
    <w:rsid w:val="00001309"/>
    <w:rsid w:val="00045861"/>
    <w:rsid w:val="00065BC6"/>
    <w:rsid w:val="000B03BB"/>
    <w:rsid w:val="000B1567"/>
    <w:rsid w:val="000C61DA"/>
    <w:rsid w:val="000C63C2"/>
    <w:rsid w:val="000D121B"/>
    <w:rsid w:val="000F6C85"/>
    <w:rsid w:val="00121DF5"/>
    <w:rsid w:val="00137F83"/>
    <w:rsid w:val="00163F74"/>
    <w:rsid w:val="0017133D"/>
    <w:rsid w:val="00173B7A"/>
    <w:rsid w:val="00174291"/>
    <w:rsid w:val="00191A7F"/>
    <w:rsid w:val="001A5A57"/>
    <w:rsid w:val="001D2946"/>
    <w:rsid w:val="002540FB"/>
    <w:rsid w:val="00276478"/>
    <w:rsid w:val="00290B2A"/>
    <w:rsid w:val="0029704A"/>
    <w:rsid w:val="002A3163"/>
    <w:rsid w:val="002A5602"/>
    <w:rsid w:val="002A679B"/>
    <w:rsid w:val="002B76D9"/>
    <w:rsid w:val="002E0BBA"/>
    <w:rsid w:val="002F2B6F"/>
    <w:rsid w:val="003135B6"/>
    <w:rsid w:val="00316FB9"/>
    <w:rsid w:val="00325A67"/>
    <w:rsid w:val="00362B85"/>
    <w:rsid w:val="003640C2"/>
    <w:rsid w:val="00366593"/>
    <w:rsid w:val="00386095"/>
    <w:rsid w:val="003C0BE0"/>
    <w:rsid w:val="003C533C"/>
    <w:rsid w:val="003F38FD"/>
    <w:rsid w:val="0040223A"/>
    <w:rsid w:val="004A0B64"/>
    <w:rsid w:val="004B6200"/>
    <w:rsid w:val="005226AC"/>
    <w:rsid w:val="00522A9F"/>
    <w:rsid w:val="00574B16"/>
    <w:rsid w:val="00590B75"/>
    <w:rsid w:val="005B0CB8"/>
    <w:rsid w:val="005E032E"/>
    <w:rsid w:val="005E506D"/>
    <w:rsid w:val="005E70AC"/>
    <w:rsid w:val="005E7FD1"/>
    <w:rsid w:val="00617E23"/>
    <w:rsid w:val="00650358"/>
    <w:rsid w:val="00674DB1"/>
    <w:rsid w:val="0069248E"/>
    <w:rsid w:val="006A55AD"/>
    <w:rsid w:val="006B377C"/>
    <w:rsid w:val="006B6511"/>
    <w:rsid w:val="006C1C75"/>
    <w:rsid w:val="006C2EAF"/>
    <w:rsid w:val="006C3D81"/>
    <w:rsid w:val="006D0675"/>
    <w:rsid w:val="00721654"/>
    <w:rsid w:val="00731B0E"/>
    <w:rsid w:val="007A49ED"/>
    <w:rsid w:val="007D3304"/>
    <w:rsid w:val="007E5287"/>
    <w:rsid w:val="00824426"/>
    <w:rsid w:val="0083045E"/>
    <w:rsid w:val="008717E3"/>
    <w:rsid w:val="00875118"/>
    <w:rsid w:val="008847A4"/>
    <w:rsid w:val="00893383"/>
    <w:rsid w:val="008C1896"/>
    <w:rsid w:val="008D5DD0"/>
    <w:rsid w:val="008E1653"/>
    <w:rsid w:val="009132D0"/>
    <w:rsid w:val="009240B0"/>
    <w:rsid w:val="0094046D"/>
    <w:rsid w:val="00957C0E"/>
    <w:rsid w:val="00982CCD"/>
    <w:rsid w:val="00990CDB"/>
    <w:rsid w:val="009A0F0C"/>
    <w:rsid w:val="009C066B"/>
    <w:rsid w:val="009C1123"/>
    <w:rsid w:val="009C3A9F"/>
    <w:rsid w:val="009E3207"/>
    <w:rsid w:val="00A10539"/>
    <w:rsid w:val="00A478B3"/>
    <w:rsid w:val="00A51FAF"/>
    <w:rsid w:val="00A750FD"/>
    <w:rsid w:val="00A8022A"/>
    <w:rsid w:val="00AB28BF"/>
    <w:rsid w:val="00AC382E"/>
    <w:rsid w:val="00AC53CB"/>
    <w:rsid w:val="00AD342D"/>
    <w:rsid w:val="00AD511A"/>
    <w:rsid w:val="00AD58E1"/>
    <w:rsid w:val="00B05168"/>
    <w:rsid w:val="00B17928"/>
    <w:rsid w:val="00B20D9E"/>
    <w:rsid w:val="00B34B66"/>
    <w:rsid w:val="00B567AC"/>
    <w:rsid w:val="00B61848"/>
    <w:rsid w:val="00B67D89"/>
    <w:rsid w:val="00B8459E"/>
    <w:rsid w:val="00B847F5"/>
    <w:rsid w:val="00B94F28"/>
    <w:rsid w:val="00BE08CE"/>
    <w:rsid w:val="00BE4CD7"/>
    <w:rsid w:val="00BF24C8"/>
    <w:rsid w:val="00C4214F"/>
    <w:rsid w:val="00C55B17"/>
    <w:rsid w:val="00CB2A91"/>
    <w:rsid w:val="00CC55E4"/>
    <w:rsid w:val="00CF57B8"/>
    <w:rsid w:val="00D04F79"/>
    <w:rsid w:val="00D15512"/>
    <w:rsid w:val="00D46184"/>
    <w:rsid w:val="00D47275"/>
    <w:rsid w:val="00D53593"/>
    <w:rsid w:val="00D5747F"/>
    <w:rsid w:val="00D81436"/>
    <w:rsid w:val="00D86DF6"/>
    <w:rsid w:val="00DC5DED"/>
    <w:rsid w:val="00DE2DD7"/>
    <w:rsid w:val="00DE3A57"/>
    <w:rsid w:val="00DF317D"/>
    <w:rsid w:val="00E14272"/>
    <w:rsid w:val="00E14872"/>
    <w:rsid w:val="00E53BCD"/>
    <w:rsid w:val="00E5542B"/>
    <w:rsid w:val="00E662DE"/>
    <w:rsid w:val="00E668BA"/>
    <w:rsid w:val="00E66F4C"/>
    <w:rsid w:val="00E77D9F"/>
    <w:rsid w:val="00EA7C6F"/>
    <w:rsid w:val="00EC2629"/>
    <w:rsid w:val="00ED3189"/>
    <w:rsid w:val="00F0176C"/>
    <w:rsid w:val="00F164F8"/>
    <w:rsid w:val="00F17C27"/>
    <w:rsid w:val="00F358E0"/>
    <w:rsid w:val="00F44F6A"/>
    <w:rsid w:val="00F4502B"/>
    <w:rsid w:val="00F45805"/>
    <w:rsid w:val="00F5631E"/>
    <w:rsid w:val="00F74243"/>
    <w:rsid w:val="00F77D31"/>
    <w:rsid w:val="00F80F07"/>
    <w:rsid w:val="00F9292E"/>
    <w:rsid w:val="00FA6A91"/>
    <w:rsid w:val="00FC011E"/>
    <w:rsid w:val="00FC3CB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283EA5"/>
  <w15:docId w15:val="{A7FFE12F-486A-4C45-AA45-C85260EC4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7E3"/>
    <w:rPr>
      <w:sz w:val="24"/>
      <w:szCs w:val="24"/>
      <w:lang w:val="es-ES_tradnl" w:eastAsia="es-ES"/>
    </w:rPr>
  </w:style>
  <w:style w:type="paragraph" w:styleId="Ttulo1">
    <w:name w:val="heading 1"/>
    <w:basedOn w:val="Normal"/>
    <w:next w:val="Normal"/>
    <w:link w:val="Ttulo1Car"/>
    <w:uiPriority w:val="9"/>
    <w:qFormat/>
    <w:rsid w:val="00957C0E"/>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957C0E"/>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957C0E"/>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957C0E"/>
    <w:rPr>
      <w:rFonts w:ascii="Arial" w:eastAsiaTheme="majorEastAsia" w:hAnsi="Arial" w:cstheme="majorBidi"/>
      <w:b/>
      <w:bCs/>
      <w:iCs/>
      <w:sz w:val="22"/>
      <w:szCs w:val="28"/>
      <w:lang w:val="es-ES" w:eastAsia="en-US"/>
    </w:rPr>
  </w:style>
  <w:style w:type="character" w:customStyle="1" w:styleId="EncabezadoCar">
    <w:name w:val="Encabezado Car"/>
    <w:basedOn w:val="Fuentedeprrafopredeter"/>
    <w:link w:val="Encabezado"/>
    <w:rsid w:val="00957C0E"/>
    <w:rPr>
      <w:sz w:val="24"/>
      <w:szCs w:val="24"/>
      <w:lang w:val="es-ES_tradnl" w:eastAsia="es-ES"/>
    </w:rPr>
  </w:style>
  <w:style w:type="paragraph" w:styleId="Prrafodelista">
    <w:name w:val="List Paragraph"/>
    <w:basedOn w:val="Normal"/>
    <w:uiPriority w:val="34"/>
    <w:qFormat/>
    <w:rsid w:val="00957C0E"/>
    <w:pPr>
      <w:ind w:left="720"/>
      <w:contextualSpacing/>
    </w:pPr>
  </w:style>
  <w:style w:type="paragraph" w:customStyle="1" w:styleId="contenido">
    <w:name w:val="contenido"/>
    <w:basedOn w:val="Normal"/>
    <w:rsid w:val="00957C0E"/>
    <w:pPr>
      <w:spacing w:before="100" w:beforeAutospacing="1" w:after="100" w:afterAutospacing="1"/>
    </w:pPr>
    <w:rPr>
      <w:lang w:val="es-CO" w:eastAsia="es-CO"/>
    </w:rPr>
  </w:style>
  <w:style w:type="character" w:styleId="Textodelmarcadordeposicin">
    <w:name w:val="Placeholder Text"/>
    <w:basedOn w:val="Fuentedeprrafopredeter"/>
    <w:uiPriority w:val="99"/>
    <w:semiHidden/>
    <w:rsid w:val="00957C0E"/>
    <w:rPr>
      <w:color w:val="666666"/>
    </w:rPr>
  </w:style>
  <w:style w:type="character" w:styleId="Hipervnculovisitado">
    <w:name w:val="FollowedHyperlink"/>
    <w:basedOn w:val="Fuentedeprrafopredeter"/>
    <w:uiPriority w:val="99"/>
    <w:semiHidden/>
    <w:unhideWhenUsed/>
    <w:rsid w:val="00957C0E"/>
    <w:rPr>
      <w:color w:val="954F72" w:themeColor="followedHyperlink"/>
      <w:u w:val="single"/>
    </w:rPr>
  </w:style>
  <w:style w:type="table" w:customStyle="1" w:styleId="TableNormal0">
    <w:name w:val="Table Normal_0"/>
    <w:uiPriority w:val="2"/>
    <w:semiHidden/>
    <w:unhideWhenUsed/>
    <w:qFormat/>
    <w:rsid w:val="00F77D3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84616D4A-B640-4932-B8D5-15FAD175D330}">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16</Pages>
  <Words>3335</Words>
  <Characters>18345</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13</cp:revision>
  <cp:lastPrinted>2010-08-21T17:53:00Z</cp:lastPrinted>
  <dcterms:created xsi:type="dcterms:W3CDTF">2025-08-08T19:10:00Z</dcterms:created>
  <dcterms:modified xsi:type="dcterms:W3CDTF">2025-10-30T23:11:00Z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